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76" w:rsidRPr="007C06FD" w:rsidRDefault="00CE1576" w:rsidP="00CE1576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  <w:r w:rsidRPr="007C06FD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 xml:space="preserve">ЄВРОПЕЙСЬКИЙ ВІКЕНД: КРАКІВ, ПРАГА, ВІДЕНЬ, БУДАПЕШТ ГРАНД </w:t>
      </w:r>
    </w:p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840880" w:rsidRPr="00D56659" w:rsidRDefault="00840880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</w:t>
      </w:r>
      <w:r w:rsidR="006523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3</w:t>
      </w: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.03.2024</w:t>
      </w:r>
    </w:p>
    <w:p w:rsidR="00840880" w:rsidRPr="00D56659" w:rsidRDefault="004E5479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02</w:t>
      </w:r>
      <w:r w:rsidR="00840880"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</w:t>
      </w: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4</w:t>
      </w:r>
      <w:r w:rsidR="00840880"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.2024</w:t>
      </w:r>
    </w:p>
    <w:p w:rsidR="00A44F33" w:rsidRPr="00D56659" w:rsidRDefault="00A44F33" w:rsidP="00840880">
      <w:pPr>
        <w:spacing w:after="0" w:line="240" w:lineRule="auto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A44F33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B745EA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B745EA">
        <w:rPr>
          <w:rFonts w:ascii="Verdana" w:hAnsi="Verdana"/>
          <w:color w:val="FFFFFF" w:themeColor="background1"/>
          <w:sz w:val="18"/>
          <w:szCs w:val="18"/>
        </w:rPr>
        <w:t>Краків – місто королів</w:t>
      </w:r>
    </w:p>
    <w:p w:rsidR="00CE1576" w:rsidRPr="00CE1576" w:rsidRDefault="00CE1576" w:rsidP="00CE157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Зустріч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Львові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представником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компанії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САКУМС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автобусу (автобус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чекатиме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парковці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залізничного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вокзалу,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якщо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стояти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спиною до вокзалу, парковка буде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праворуч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сквер). Посадка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автобус.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Орієнтовний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збору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групи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– 06:30.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кордон – 07:00.</w:t>
      </w:r>
    </w:p>
    <w:p w:rsidR="00CE1576" w:rsidRPr="00CE1576" w:rsidRDefault="00CE1576" w:rsidP="00CE157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Обов’язково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уточнюйте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менеджера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точний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відправлення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автобуса.</w:t>
      </w:r>
    </w:p>
    <w:p w:rsidR="00CE1576" w:rsidRPr="00CE1576" w:rsidRDefault="00CE1576" w:rsidP="00CE157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Перетин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українсько-польського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кордону.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Переїзд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 Кракова.</w:t>
      </w:r>
    </w:p>
    <w:p w:rsidR="00CE1576" w:rsidRPr="00CE1576" w:rsidRDefault="00CE1576" w:rsidP="00CE157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Запрошуємо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оглядову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екскурсію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«</w:t>
      </w:r>
      <w:proofErr w:type="spellStart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Краків</w:t>
      </w:r>
      <w:proofErr w:type="spellEnd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– </w:t>
      </w:r>
      <w:proofErr w:type="spellStart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королів</w:t>
      </w:r>
      <w:proofErr w:type="spellEnd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».</w:t>
      </w:r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Кракові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кожен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житель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знає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красиві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легенди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про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засновника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князя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легенду про страшного дракона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Смока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Познайомтеь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Ви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ближче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історією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магічного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занурившись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лабіринти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вимощених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бруківкою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вулись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здається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зовсім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недавно,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проїжджали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королі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своєю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свитою,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оглядаючи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величні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володіння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Основні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пам’ятки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архітектури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Вавель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формувалась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історія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Польщі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Маріацький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костел з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двома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різними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баштами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Барбакан,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служим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вїздом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сукенниця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торгували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заморські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купці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наче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застигли у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часі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аби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розказати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історії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Після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оглядової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пропонуємо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відвідати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вибір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:</w:t>
      </w:r>
    </w:p>
    <w:p w:rsidR="00CE1576" w:rsidRPr="00CE1576" w:rsidRDefault="00CE1576" w:rsidP="00CE157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-</w:t>
      </w:r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Краківський</w:t>
      </w:r>
      <w:proofErr w:type="spellEnd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аквапарк</w:t>
      </w:r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+ 12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квиток).В аквапарку 3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басейни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доріжками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плавання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фонтанами та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гідромасажем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декілька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саун та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безліч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гірок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вражають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своїми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розмірами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найдовша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червона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"Саламандра" - 202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метри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не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має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аналогів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три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хвилини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фантастичного спуску,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закінчується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запаморочливим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падінням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воду. Для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любителів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швидких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спусків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тут є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жовта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фіолетового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кольору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зсередини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здається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абсолютно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чорною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тому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зїзд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ній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супроводжується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світловими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звуковими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ефектами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І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далеко не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розваги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чекають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 при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відвіданні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Краківського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аквапарку;</w:t>
      </w:r>
    </w:p>
    <w:p w:rsidR="00CE1576" w:rsidRPr="00CE1576" w:rsidRDefault="00CE1576" w:rsidP="00CE157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-</w:t>
      </w:r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Краківський</w:t>
      </w:r>
      <w:proofErr w:type="spellEnd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підземний</w:t>
      </w:r>
      <w:proofErr w:type="spellEnd"/>
      <w:r w:rsidRPr="00CE1576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музей</w:t>
      </w:r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(15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дорослих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/12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дітей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).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Якщо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хочете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знати,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яким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був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декілька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століть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тому, то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варто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спуститися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землю.</w:t>
      </w:r>
    </w:p>
    <w:p w:rsidR="00CE1576" w:rsidRPr="00CE1576" w:rsidRDefault="00CE1576" w:rsidP="00CE157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З самого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першого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кроку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підземний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музей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дивує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захоплює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Відвідувачі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потрапляють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всередину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проходячи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крізь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пелену туману, на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транслюється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відеозображення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середньовічної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ринкової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площі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Створюється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враження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переходу з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сьогодення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минуле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Поринь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атмосферу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середньовіччя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відчуй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себе археологом!</w:t>
      </w:r>
    </w:p>
    <w:p w:rsidR="00CE1576" w:rsidRPr="00CE1576" w:rsidRDefault="00CE1576" w:rsidP="00CE157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Вечеря*.</w:t>
      </w:r>
    </w:p>
    <w:p w:rsidR="00CE1576" w:rsidRPr="007C06FD" w:rsidRDefault="00CE1576" w:rsidP="00CE157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Переїзд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транзитний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готель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7C06F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Поселення</w:t>
      </w:r>
      <w:proofErr w:type="spellEnd"/>
      <w:r w:rsidRPr="007C06F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7C06F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Ночівля</w:t>
      </w:r>
      <w:proofErr w:type="spellEnd"/>
      <w:r w:rsidRPr="007C06FD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B247D6" w:rsidRPr="00652359" w:rsidRDefault="00B247D6" w:rsidP="00B247D6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652359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br/>
      </w:r>
      <w:r>
        <w:rPr>
          <w:rFonts w:ascii="Arial" w:hAnsi="Arial" w:cs="Arial"/>
          <w:noProof/>
          <w:color w:val="0056B3"/>
          <w:shd w:val="clear" w:color="auto" w:fill="FFFFFF"/>
          <w:lang w:eastAsia="uk-UA"/>
        </w:rPr>
        <w:drawing>
          <wp:inline distT="0" distB="0" distL="0" distR="0" wp14:anchorId="45727A76" wp14:editId="53D0D203">
            <wp:extent cx="1782000" cy="1188000"/>
            <wp:effectExtent l="0" t="0" r="8890" b="0"/>
            <wp:docPr id="15" name="Рисунок 1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 wp14:anchorId="0D15B26E" wp14:editId="146AEAAC">
            <wp:extent cx="1792800" cy="1188000"/>
            <wp:effectExtent l="0" t="0" r="0" b="0"/>
            <wp:docPr id="13" name="Рисунок 1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 wp14:anchorId="17E2EFEA" wp14:editId="781A905D">
            <wp:extent cx="1782000" cy="1188000"/>
            <wp:effectExtent l="0" t="0" r="8890" b="0"/>
            <wp:docPr id="7" name="Рисунок 7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B247D6" w:rsidP="00B247D6">
      <w:pPr>
        <w:shd w:val="clear" w:color="auto" w:fill="FFFFFF"/>
        <w:spacing w:after="0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 w:rsidRPr="00652359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r w:rsidR="001056D0" w:rsidRPr="00D56659"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  </w:t>
      </w:r>
    </w:p>
    <w:p w:rsidR="00DE5503" w:rsidRPr="00D56659" w:rsidRDefault="00DE5503" w:rsidP="001056D0">
      <w:pPr>
        <w:shd w:val="clear" w:color="auto" w:fill="FFFFFF"/>
        <w:spacing w:after="0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</w:p>
    <w:p w:rsidR="001056D0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  <w:t>2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B247D6" w:rsidRPr="00D56659" w:rsidRDefault="00CE1576" w:rsidP="00B247D6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>
        <w:rPr>
          <w:rFonts w:ascii="Verdana" w:hAnsi="Verdana"/>
          <w:color w:val="FFFFFF" w:themeColor="background1"/>
          <w:sz w:val="18"/>
          <w:szCs w:val="18"/>
        </w:rPr>
        <w:t>Знайомство з містом</w:t>
      </w:r>
      <w:r w:rsidR="00B247D6" w:rsidRPr="00471C9C">
        <w:rPr>
          <w:rFonts w:ascii="Verdana" w:hAnsi="Verdana"/>
          <w:color w:val="FFFFFF" w:themeColor="background1"/>
          <w:sz w:val="18"/>
          <w:szCs w:val="18"/>
        </w:rPr>
        <w:t xml:space="preserve"> над </w:t>
      </w:r>
      <w:proofErr w:type="spellStart"/>
      <w:r w:rsidR="00B247D6" w:rsidRPr="00471C9C">
        <w:rPr>
          <w:rFonts w:ascii="Verdana" w:hAnsi="Verdana"/>
          <w:color w:val="FFFFFF" w:themeColor="background1"/>
          <w:sz w:val="18"/>
          <w:szCs w:val="18"/>
        </w:rPr>
        <w:t>Влтавою</w:t>
      </w:r>
      <w:proofErr w:type="spellEnd"/>
    </w:p>
    <w:p w:rsidR="00CE1576" w:rsidRPr="00CE1576" w:rsidRDefault="00CE1576" w:rsidP="00CE157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Праги.</w:t>
      </w:r>
    </w:p>
    <w:p w:rsidR="00CE1576" w:rsidRPr="00CE1576" w:rsidRDefault="00CE1576" w:rsidP="00CE157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lastRenderedPageBreak/>
        <w:t>Запрошуємо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оглядову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«Перше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знайомство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містом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над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Влтавою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».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Прага –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яке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закохує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першого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погляду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познайомитесь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величною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Пороховою вежею, яка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розмістилась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Республіки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разом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Муніципальним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домом, пройдете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Вацлавську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нагадує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широкий бульвар, де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розрташувався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пам'ятник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святому Вацлаву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Милуючись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звивистими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вуличками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Праги,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пройдете через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Карлів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університет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найголовнішої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–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Старомєської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Далі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почуєте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середньовічного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астрономічного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годинника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пов'язано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легенд,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дізнаєтесь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складний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механізм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означають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фігури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розмістились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ньому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Далі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вирушите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через Карлову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Карлового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мосту,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щоб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загадати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насолодитися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панорамними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видами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Влтави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Празький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зоопар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к (10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15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-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Празький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зоологічний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сад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розташований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недалеко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центру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чеської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столиці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виключно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мальовничій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місцевості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березі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річки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Влтава. Зоопарк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відкритий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1931 і за час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більш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ніж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80-річного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існування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став одним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найпрестижніших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зоопарків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сьогоднішній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день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він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є другим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після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Празького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Граду,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відвідуваним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туристами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Чехії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Усіх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бажаючих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прогулянку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на кораблику по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Влтаві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обідом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(35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/30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дозволить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вже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знайомі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вам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пам'ятки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зовсім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іншого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ракурсу.</w:t>
      </w:r>
    </w:p>
    <w:p w:rsidR="00CE1576" w:rsidRPr="00CE1576" w:rsidRDefault="00CE1576" w:rsidP="00CE157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річкової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прогулянки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вам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відкриється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неповторна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панорама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празьких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красот.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них Мала Страна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палацами,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застиглі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Карловому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мосту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скульптури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собор Святого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Віта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злата корона народного театру,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празька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Ейфелева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вежа,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Петршинському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пагорбі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і,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звичайно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ж, храм Святого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Миколая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Насолодившись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виглядом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прекрасної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Праги,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вас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нижню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палубу, де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накрий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шведський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стіл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Асортимент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вас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приємно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здивує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великий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вибір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гарячих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холодних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страв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гарніри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десерти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звичайно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ж, страви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національної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чеської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кухні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знаменитий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камамбер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гуляш, кнедлики. Тут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кожен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знайде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собі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частування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смаку!</w:t>
      </w:r>
    </w:p>
    <w:p w:rsidR="00CE1576" w:rsidRPr="00CE1576" w:rsidRDefault="00CE1576" w:rsidP="00CE157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Ввечері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рекомендуємо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«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Легенди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Старого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Міста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/10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Коли заходить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сонце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і Прага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занурюється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тінь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в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магічному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оживають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легенди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Колишній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вартовий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Старого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приречений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століттями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бродити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світлі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ліхтаря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проведе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вас по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вузьких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вуличках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нічної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Праги.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очевидця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багатьох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дізнаєтеся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щастя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трагедії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городян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минулих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Він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покаже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вам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навряд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знайшли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б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самостійно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Можливо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пройшовши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крізь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століття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таким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незвичайним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персонажем,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дізнаєтеся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чому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він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спокій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CE1576" w:rsidRPr="00CE1576" w:rsidRDefault="00CE1576" w:rsidP="00CE1576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Поселення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B247D6" w:rsidRPr="00D56659" w:rsidRDefault="00B247D6" w:rsidP="00B247D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  <w:r>
        <w:rPr>
          <w:rFonts w:ascii="Arial" w:hAnsi="Arial" w:cs="Arial"/>
          <w:noProof/>
          <w:color w:val="0056B3"/>
          <w:shd w:val="clear" w:color="auto" w:fill="FFFFFF"/>
          <w:lang w:eastAsia="uk-UA"/>
        </w:rPr>
        <w:drawing>
          <wp:inline distT="0" distB="0" distL="0" distR="0" wp14:anchorId="4AE5E1B5" wp14:editId="7010C461">
            <wp:extent cx="1782000" cy="1188000"/>
            <wp:effectExtent l="0" t="0" r="8890" b="0"/>
            <wp:docPr id="29" name="Рисунок 29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 wp14:anchorId="4E4A9F18" wp14:editId="1FC63E40">
            <wp:extent cx="1587600" cy="1188000"/>
            <wp:effectExtent l="0" t="0" r="0" b="0"/>
            <wp:docPr id="28" name="Рисунок 28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 wp14:anchorId="134EF19F" wp14:editId="56982878">
            <wp:extent cx="1782000" cy="1188000"/>
            <wp:effectExtent l="0" t="0" r="8890" b="0"/>
            <wp:docPr id="23" name="Рисунок 23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576">
        <w:rPr>
          <w:rFonts w:ascii="Verdana" w:eastAsia="Times New Roman" w:hAnsi="Verdana" w:cs="Arial"/>
          <w:b/>
          <w:color w:val="212529"/>
          <w:sz w:val="18"/>
          <w:szCs w:val="18"/>
        </w:rPr>
        <w:br/>
      </w:r>
      <w:r w:rsidR="00CE1576">
        <w:rPr>
          <w:rFonts w:ascii="Verdana" w:eastAsia="Times New Roman" w:hAnsi="Verdana" w:cs="Arial"/>
          <w:b/>
          <w:color w:val="212529"/>
          <w:sz w:val="18"/>
          <w:szCs w:val="18"/>
        </w:rPr>
        <w:br/>
      </w:r>
    </w:p>
    <w:p w:rsidR="00CE1576" w:rsidRPr="00D56659" w:rsidRDefault="00CE1576" w:rsidP="00CE1576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jc w:val="center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>3 день</w:t>
      </w:r>
    </w:p>
    <w:p w:rsidR="00CE1576" w:rsidRPr="00D56659" w:rsidRDefault="00CE1576" w:rsidP="00CE1576">
      <w:pPr>
        <w:shd w:val="clear" w:color="auto" w:fill="2F5496" w:themeFill="accent5" w:themeFillShade="BF"/>
        <w:spacing w:after="0" w:line="240" w:lineRule="auto"/>
        <w:jc w:val="center"/>
        <w:rPr>
          <w:rFonts w:ascii="Verdana" w:hAnsi="Verdana"/>
          <w:color w:val="FFFFFF" w:themeColor="background1"/>
          <w:sz w:val="20"/>
          <w:szCs w:val="20"/>
        </w:rPr>
      </w:pPr>
      <w:r w:rsidRPr="00CE1576">
        <w:rPr>
          <w:rFonts w:ascii="Verdana" w:hAnsi="Verdana"/>
          <w:color w:val="FFFFFF" w:themeColor="background1"/>
          <w:sz w:val="20"/>
          <w:szCs w:val="20"/>
        </w:rPr>
        <w:t xml:space="preserve">Середньовічний Чеський </w:t>
      </w:r>
      <w:proofErr w:type="spellStart"/>
      <w:r w:rsidRPr="00CE1576">
        <w:rPr>
          <w:rFonts w:ascii="Verdana" w:hAnsi="Verdana"/>
          <w:color w:val="FFFFFF" w:themeColor="background1"/>
          <w:sz w:val="20"/>
          <w:szCs w:val="20"/>
        </w:rPr>
        <w:t>Крумлов</w:t>
      </w:r>
      <w:proofErr w:type="spellEnd"/>
      <w:r>
        <w:rPr>
          <w:rFonts w:ascii="Verdana" w:hAnsi="Verdana"/>
          <w:color w:val="FFFFFF" w:themeColor="background1"/>
          <w:sz w:val="20"/>
          <w:szCs w:val="20"/>
        </w:rPr>
        <w:br/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у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Пропонуємо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дізнатися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Прагу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більше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відвідавши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Празькому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Граду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євродля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/10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знаменитий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Страговський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монастир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скарбницю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Лоретта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прослідкуєте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зміною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lastRenderedPageBreak/>
        <w:t>Празькому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Граді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–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резиденції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чеських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князів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Вас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вразять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три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двори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Празького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Граду, в одному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грандіозний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кафедральний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собор Святого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Віта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знаменитими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вітражами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Альфонса Мухи.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Також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дізнаєтесь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чому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найстарішій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базиліці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різні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вежі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потім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вам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відкриються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оглядових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майданчиків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чудові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панорами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виході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Пражського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Граду на вас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прогулянка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 виноградникам і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чудові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фотографії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згадку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неповторне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Прибуття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Чеського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Крумлову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Пропонуємо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познайомитися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ним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більш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детальніше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оглядовій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Чеський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Крумлов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(35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) –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яке прославилось на весь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завдяки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унікальній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атмосфері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Середньовіччя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нагадує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живу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декорацію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казок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неймовірні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панорами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відкриються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Плащового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мосту;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внутрішні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двори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Крумловського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затишно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розмістився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скелі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над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Влтавою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охороняється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ведмедями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; костел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св.Віта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береже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таємниці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роду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Шварценбергів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Після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вас буде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нагода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спробувати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смачну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кухню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придбати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пам'ять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унікальні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сувеніри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завжди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будуть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нагадувати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захоплюючий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Крумлов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Поселення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8D1CDD" w:rsidRDefault="00CE1576" w:rsidP="00CE15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>
        <w:rPr>
          <w:rFonts w:ascii="Arial" w:hAnsi="Arial" w:cs="Arial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2109600" cy="1188000"/>
            <wp:effectExtent l="0" t="0" r="5080" b="0"/>
            <wp:docPr id="24" name="Рисунок 24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1782000" cy="1188000"/>
            <wp:effectExtent l="0" t="0" r="8890" b="0"/>
            <wp:docPr id="22" name="Рисунок 22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1782000" cy="1188000"/>
            <wp:effectExtent l="0" t="0" r="8890" b="0"/>
            <wp:docPr id="20" name="Рисунок 20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212529"/>
          <w:sz w:val="18"/>
          <w:szCs w:val="18"/>
          <w:lang w:val="ru-RU"/>
        </w:rPr>
        <w:br/>
      </w:r>
    </w:p>
    <w:p w:rsidR="00DE5503" w:rsidRPr="00D56659" w:rsidRDefault="00DE5503" w:rsidP="00DE5503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color w:val="212529"/>
          <w:sz w:val="18"/>
          <w:szCs w:val="18"/>
        </w:rPr>
      </w:pPr>
    </w:p>
    <w:p w:rsidR="001056D0" w:rsidRPr="00D56659" w:rsidRDefault="001056D0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="00CE1576">
        <w:rPr>
          <w:rFonts w:ascii="Verdana" w:hAnsi="Verdana" w:cstheme="majorHAnsi"/>
          <w:color w:val="FFFFFF" w:themeColor="background1"/>
          <w:sz w:val="20"/>
          <w:szCs w:val="20"/>
        </w:rPr>
        <w:t>4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ab/>
      </w:r>
    </w:p>
    <w:p w:rsidR="001056D0" w:rsidRPr="00D56659" w:rsidRDefault="008D1CDD" w:rsidP="004E3925">
      <w:pPr>
        <w:shd w:val="clear" w:color="auto" w:fill="2F5496" w:themeFill="accent5" w:themeFillShade="BF"/>
        <w:spacing w:after="0" w:line="240" w:lineRule="auto"/>
        <w:jc w:val="center"/>
        <w:rPr>
          <w:rFonts w:ascii="Verdana" w:hAnsi="Verdana"/>
          <w:color w:val="FFFFFF" w:themeColor="background1"/>
          <w:sz w:val="20"/>
          <w:szCs w:val="20"/>
        </w:rPr>
      </w:pPr>
      <w:r w:rsidRPr="008D1CDD">
        <w:rPr>
          <w:rFonts w:ascii="Verdana" w:hAnsi="Verdana"/>
          <w:color w:val="FFFFFF" w:themeColor="background1"/>
          <w:sz w:val="20"/>
          <w:szCs w:val="20"/>
        </w:rPr>
        <w:t>Величний Відень та вогні нічного Будапешту</w:t>
      </w:r>
      <w:r w:rsidR="00A076E6">
        <w:rPr>
          <w:rFonts w:ascii="Verdana" w:hAnsi="Verdana"/>
          <w:color w:val="FFFFFF" w:themeColor="background1"/>
          <w:sz w:val="20"/>
          <w:szCs w:val="20"/>
        </w:rPr>
        <w:br/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Пропонуємо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ближче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познайомитися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оглядовій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«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Величний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Відень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(20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/15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–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неповторне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в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усьому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відчувається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небувалий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розмах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колишньої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імперії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Неймовірно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красивий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затишний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історичний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центр,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оточений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садами та парками.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Почнемо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знайомство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Віденської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Рингштрассе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старих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стін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яку зараз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прикрашають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розкішні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історичні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Марії-Терезії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Парламент, Ратуша,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Віденська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опера.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Далі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вас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знайомство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історичним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центром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імперського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зимова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резиденція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династії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Габсбургів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собор Св. Стефана,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розкішна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торговельна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Грабен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Альбертина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приділити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провести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знайомлячись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наступних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екскурсіях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(на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вибір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):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«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Легенди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та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історії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Відня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(20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15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почуєте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легенди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про перших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правителів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Австрії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Бабенбергів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про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таємниці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собору Св. Стефана, про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лицарські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чернечі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ордени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гільдії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ремесла. Ви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дізнаєтеся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походження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назв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багатьох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пісні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«Ох,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милий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Августин»;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відвідаєте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старий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університетський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квартал,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жив Моцарт, де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переможений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Василіск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;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весільний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фонтан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знаменитий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годинник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«АНКЕР», 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також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квартал, де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старовинна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церква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подарує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неперевершені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емоції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познайомить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Віднем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ближче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«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Скарбниця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Габсбургів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(30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/15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Кожна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існуюча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імперія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мала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скарбниці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Габсбурги не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були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виключенням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Віденська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Скарбниця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Габсбургів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один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музеїв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Тут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зберігаються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безцінні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предмети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найвищого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рангу: Священна Чаша Граалю,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Спис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Долі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церковні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реліквії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незвичайна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колекція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Корон,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регалій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інших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символів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влади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палац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Шенбрунн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вх.квиток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17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/12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літня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резиденція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династії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Габсбургів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зачарує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Вас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розкішними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імператорськими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залами, 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також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масштабним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парковим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комплексом, де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буде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прогулятись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час.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території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знайдете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чудовий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зоопарк, сад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троянд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оранжерею, та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обов’язково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відвідайте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павільйон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Глоріетту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звідки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відкривається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приголомшлива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панорама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«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Віденська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Опера»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10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вх.квиток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9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безсумнівно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є головною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пам’яткою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Австрії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музичною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столицею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мистецтва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Ми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познайомимося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історією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будівлі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Опери, долею і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творчістю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архітекторів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побачимо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прекрасні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інтер’єри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холів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салонів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побуваємо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глядацькому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залі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Ви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дізнаєтеся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музикантів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виступали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виступають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сцені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про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світові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рекорди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були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тут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встановлені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про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традиції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проведення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Віденського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Оперного балу і про те,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чим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живе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театр у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наші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дні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Будапешт.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en-US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Ввечері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обов’язково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відвідайте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«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Будапешт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 xml:space="preserve"> в </w:t>
      </w:r>
      <w:proofErr w:type="spellStart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ілюмінації</w:t>
      </w:r>
      <w:proofErr w:type="spellEnd"/>
      <w:r w:rsidRPr="00CE1576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»</w:t>
      </w:r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 (30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євродля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дорослих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/25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євро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для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дітей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) –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захоплююча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прогулянка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на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кораблику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Дунаєм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під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святково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ілюмінованими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мостами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з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безлімітним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шампанським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чи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солодкими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напоями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для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дітей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Ви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отримаєте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насолоду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від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шедеврів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архітектури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що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прикрашають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набережну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: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Рибацький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Бастіон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Королівський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палац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Парламент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, і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мости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пропливаючи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під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якими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варто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обов’язково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загадати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бажання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,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яке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неодмінно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збудеться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en-US"/>
        </w:rPr>
        <w:t>!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CE1576" w:rsidRPr="00CE1576" w:rsidRDefault="00CE1576" w:rsidP="00CE157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Поселення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готель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CE1576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8D1CDD" w:rsidRPr="008D1CDD" w:rsidRDefault="008D1CDD" w:rsidP="008D1CD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>
        <w:rPr>
          <w:rFonts w:ascii="Verdana" w:eastAsia="Times New Roman" w:hAnsi="Verdana" w:cs="Arial"/>
          <w:color w:val="212529"/>
          <w:sz w:val="18"/>
          <w:szCs w:val="18"/>
          <w:lang w:val="ru-RU"/>
        </w:rPr>
        <w:br/>
      </w:r>
    </w:p>
    <w:p w:rsidR="001056D0" w:rsidRPr="00D56659" w:rsidRDefault="00B247D6" w:rsidP="00DE550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652359">
        <w:rPr>
          <w:rFonts w:ascii="Verdana" w:hAnsi="Verdana" w:cs="Arial"/>
          <w:noProof/>
          <w:color w:val="FFFFFF"/>
          <w:sz w:val="18"/>
          <w:szCs w:val="18"/>
          <w:shd w:val="clear" w:color="auto" w:fill="FFFFFF"/>
          <w:lang w:val="ru-RU"/>
        </w:rPr>
        <w:t xml:space="preserve"> </w:t>
      </w:r>
      <w:r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8D1CDD"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026800" cy="1188000"/>
            <wp:effectExtent l="0" t="0" r="0" b="0"/>
            <wp:docPr id="5" name="Рисунок 5" descr="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DD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8D1CDD"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2109600" cy="1188000"/>
            <wp:effectExtent l="0" t="0" r="5080" b="0"/>
            <wp:docPr id="3" name="Рисунок 3" descr="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DD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8D1CDD"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1587600" cy="1188000"/>
            <wp:effectExtent l="0" t="0" r="0" b="0"/>
            <wp:docPr id="2" name="Рисунок 2" descr="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3" w:rsidRPr="00D56659" w:rsidRDefault="00DE5503" w:rsidP="00DE550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4E3925" w:rsidRPr="00D56659" w:rsidRDefault="00DE5503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="00CE1576">
        <w:rPr>
          <w:rFonts w:ascii="Verdana" w:hAnsi="Verdana" w:cstheme="majorHAnsi"/>
          <w:color w:val="FFFFFF" w:themeColor="background1"/>
          <w:sz w:val="20"/>
          <w:szCs w:val="20"/>
        </w:rPr>
        <w:t>5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ab/>
      </w:r>
    </w:p>
    <w:p w:rsidR="00DE5503" w:rsidRPr="00D56659" w:rsidRDefault="00CE1576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jc w:val="center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CE1576">
        <w:rPr>
          <w:rFonts w:ascii="Verdana" w:hAnsi="Verdana" w:cstheme="majorHAnsi"/>
          <w:color w:val="FFFFFF" w:themeColor="background1"/>
          <w:sz w:val="20"/>
          <w:szCs w:val="20"/>
        </w:rPr>
        <w:t xml:space="preserve">Термальний рай </w:t>
      </w:r>
      <w:proofErr w:type="spellStart"/>
      <w:r w:rsidRPr="00CE1576">
        <w:rPr>
          <w:rFonts w:ascii="Verdana" w:hAnsi="Verdana" w:cstheme="majorHAnsi"/>
          <w:color w:val="FFFFFF" w:themeColor="background1"/>
          <w:sz w:val="20"/>
          <w:szCs w:val="20"/>
        </w:rPr>
        <w:t>Мішкольц-Тапольце</w:t>
      </w:r>
      <w:proofErr w:type="spellEnd"/>
      <w:r w:rsidR="00A076E6">
        <w:rPr>
          <w:rFonts w:ascii="Verdana" w:hAnsi="Verdana" w:cstheme="majorHAnsi"/>
          <w:color w:val="FFFFFF" w:themeColor="background1"/>
          <w:sz w:val="20"/>
          <w:szCs w:val="20"/>
        </w:rPr>
        <w:br/>
      </w:r>
    </w:p>
    <w:p w:rsidR="00CE1576" w:rsidRPr="00CE1576" w:rsidRDefault="00DE5503" w:rsidP="00CE1576">
      <w:pPr>
        <w:spacing w:after="0"/>
        <w:rPr>
          <w:rFonts w:ascii="Verdana" w:hAnsi="Verdana" w:cs="Arial"/>
          <w:color w:val="212529"/>
          <w:sz w:val="18"/>
          <w:szCs w:val="18"/>
          <w:lang w:val="ru-RU"/>
        </w:rPr>
      </w:pPr>
      <w:r w:rsidRPr="00B247D6">
        <w:rPr>
          <w:rFonts w:ascii="Verdana" w:eastAsiaTheme="majorEastAsia" w:hAnsi="Verdana" w:cstheme="majorHAnsi"/>
          <w:color w:val="FFFFFF" w:themeColor="background1"/>
          <w:sz w:val="20"/>
          <w:szCs w:val="20"/>
        </w:rPr>
        <w:t xml:space="preserve">Сніданок. Вільний час для огляду пам'яток Парижу і Франції. </w:t>
      </w:r>
      <w:r w:rsidRPr="00B247D6">
        <w:rPr>
          <w:rFonts w:ascii="Verdana" w:eastAsiaTheme="majorEastAsia" w:hAnsi="Verdana" w:cstheme="majorHAnsi"/>
          <w:color w:val="FFFFFF" w:themeColor="background1"/>
          <w:sz w:val="20"/>
          <w:szCs w:val="20"/>
        </w:rPr>
        <w:br/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. На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останок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пропонуємо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відвідання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термальних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купалень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в</w:t>
      </w:r>
      <w:r w:rsidR="00CE1576" w:rsidRPr="00CE1576">
        <w:rPr>
          <w:rFonts w:ascii="Verdana" w:hAnsi="Verdana" w:cs="Arial"/>
          <w:color w:val="212529"/>
          <w:sz w:val="18"/>
          <w:szCs w:val="18"/>
          <w:lang w:val="en-US"/>
        </w:rPr>
        <w:t> </w:t>
      </w:r>
      <w:proofErr w:type="spellStart"/>
      <w:r w:rsidR="00CE1576" w:rsidRPr="00CE1576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Мішкольц-Тапольце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en-US"/>
        </w:rPr>
        <w:t> </w:t>
      </w:r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(20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євро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Принадність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купання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мінеральній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воді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природним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підігрівом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оцінили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ще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римські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завойовники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Саме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римляни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виявили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лікувальні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властивості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знаменитого комплексу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печерних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купалень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поблизу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Мішкольц-Тапольца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і вони ж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побудували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перші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термальні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купальні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. Практично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невичерпні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джерела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і зараз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забезпечують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водою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сучасні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купальні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побудовані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місці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римських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терм: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басейни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джакузі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штучні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хвилі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лікувальний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комплекс з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термальними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ваннами, і все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це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підземних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гротах гори </w:t>
      </w:r>
      <w:proofErr w:type="spellStart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Верхедь</w:t>
      </w:r>
      <w:proofErr w:type="spellEnd"/>
      <w:r w:rsidR="00CE1576" w:rsidRPr="00CE1576">
        <w:rPr>
          <w:rFonts w:ascii="Verdana" w:hAnsi="Verdana" w:cs="Arial"/>
          <w:color w:val="212529"/>
          <w:sz w:val="18"/>
          <w:szCs w:val="18"/>
          <w:lang w:val="ru-RU"/>
        </w:rPr>
        <w:t>.</w:t>
      </w:r>
    </w:p>
    <w:p w:rsidR="00CE1576" w:rsidRPr="00CE1576" w:rsidRDefault="00CE1576" w:rsidP="00CE1576">
      <w:pPr>
        <w:spacing w:after="0"/>
        <w:rPr>
          <w:rFonts w:ascii="Verdana" w:hAnsi="Verdana" w:cs="Arial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>Виїзд</w:t>
      </w:r>
      <w:proofErr w:type="spellEnd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>Україну</w:t>
      </w:r>
      <w:proofErr w:type="spellEnd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>Проходження</w:t>
      </w:r>
      <w:proofErr w:type="spellEnd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>угорсько</w:t>
      </w:r>
      <w:proofErr w:type="spellEnd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>українського</w:t>
      </w:r>
      <w:proofErr w:type="spellEnd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кордону. </w:t>
      </w:r>
      <w:proofErr w:type="spellStart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>Прибуття</w:t>
      </w:r>
      <w:proofErr w:type="spellEnd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в Мукачево. </w:t>
      </w:r>
      <w:proofErr w:type="spellStart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>Відправлення</w:t>
      </w:r>
      <w:proofErr w:type="spellEnd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CE1576">
        <w:rPr>
          <w:rFonts w:ascii="Verdana" w:hAnsi="Verdana" w:cs="Arial"/>
          <w:color w:val="212529"/>
          <w:sz w:val="18"/>
          <w:szCs w:val="18"/>
          <w:lang w:val="ru-RU"/>
        </w:rPr>
        <w:t>Київ</w:t>
      </w:r>
      <w:proofErr w:type="spellEnd"/>
    </w:p>
    <w:p w:rsidR="008D1CDD" w:rsidRPr="008D1CDD" w:rsidRDefault="008D1CDD" w:rsidP="00CE1576">
      <w:pPr>
        <w:spacing w:after="0"/>
        <w:rPr>
          <w:rFonts w:ascii="Verdana" w:hAnsi="Verdana" w:cs="Arial"/>
          <w:color w:val="212529"/>
          <w:sz w:val="18"/>
          <w:szCs w:val="18"/>
          <w:lang w:val="ru-RU"/>
        </w:rPr>
      </w:pPr>
    </w:p>
    <w:p w:rsidR="00DE5503" w:rsidRPr="00CE1576" w:rsidRDefault="00712167" w:rsidP="008D1CDD">
      <w:pPr>
        <w:spacing w:after="0"/>
        <w:jc w:val="center"/>
        <w:rPr>
          <w:rFonts w:ascii="Verdana" w:eastAsia="Times New Roman" w:hAnsi="Verdana" w:cs="Arial"/>
          <w:b/>
          <w:color w:val="212529"/>
          <w:sz w:val="18"/>
          <w:szCs w:val="18"/>
          <w:lang w:val="ru-RU"/>
        </w:rPr>
      </w:pPr>
      <w:r w:rsidRPr="00D56659">
        <w:rPr>
          <w:rFonts w:ascii="Verdana" w:eastAsia="Times New Roman" w:hAnsi="Verdana" w:cs="Arial"/>
          <w:b/>
          <w:color w:val="212529"/>
          <w:sz w:val="18"/>
          <w:szCs w:val="18"/>
        </w:rPr>
        <w:br/>
      </w:r>
      <w:r w:rsidR="008D1CDD">
        <w:rPr>
          <w:rFonts w:ascii="Arial" w:hAnsi="Arial" w:cs="Arial"/>
          <w:noProof/>
          <w:color w:val="0056B3"/>
          <w:shd w:val="clear" w:color="auto" w:fill="FFFFFF"/>
          <w:lang w:eastAsia="uk-UA"/>
        </w:rPr>
        <w:drawing>
          <wp:inline distT="0" distB="0" distL="0" distR="0">
            <wp:extent cx="1782000" cy="1188000"/>
            <wp:effectExtent l="0" t="0" r="8890" b="0"/>
            <wp:docPr id="10" name="Рисунок 10" descr="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DD"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 w:rsidR="008D1CDD"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1792800" cy="1188000"/>
            <wp:effectExtent l="0" t="0" r="0" b="0"/>
            <wp:docPr id="9" name="Рисунок 9" descr="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DD"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 w:rsidR="008D1CDD">
        <w:rPr>
          <w:rFonts w:ascii="Arial" w:hAnsi="Arial" w:cs="Arial"/>
          <w:noProof/>
          <w:color w:val="FFFFFF"/>
          <w:shd w:val="clear" w:color="auto" w:fill="FFFFFF"/>
          <w:lang w:eastAsia="uk-UA"/>
        </w:rPr>
        <w:drawing>
          <wp:inline distT="0" distB="0" distL="0" distR="0">
            <wp:extent cx="1782000" cy="1188000"/>
            <wp:effectExtent l="0" t="0" r="8890" b="0"/>
            <wp:docPr id="6" name="Рисунок 6" descr="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CDD" w:rsidRPr="00CE1576">
        <w:rPr>
          <w:rFonts w:ascii="Verdana" w:eastAsia="Times New Roman" w:hAnsi="Verdana" w:cs="Arial"/>
          <w:b/>
          <w:color w:val="212529"/>
          <w:sz w:val="18"/>
          <w:szCs w:val="18"/>
          <w:lang w:val="ru-RU"/>
        </w:rPr>
        <w:br/>
      </w:r>
    </w:p>
    <w:p w:rsidR="003B6777" w:rsidRPr="00D56659" w:rsidRDefault="0012419F" w:rsidP="003B6777">
      <w:pPr>
        <w:pStyle w:val="5"/>
        <w:shd w:val="clear" w:color="auto" w:fill="2F5496" w:themeFill="accent5" w:themeFillShade="BF"/>
        <w:spacing w:before="0"/>
        <w:jc w:val="center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t>Раннє бронювання</w:t>
      </w:r>
      <w:r w:rsidR="00D35265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– </w:t>
      </w: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t>2</w:t>
      </w:r>
      <w:r w:rsidR="00CE1576">
        <w:rPr>
          <w:rFonts w:ascii="Verdana" w:hAnsi="Verdana" w:cstheme="majorHAnsi"/>
          <w:b/>
          <w:color w:val="FFFFFF" w:themeColor="background1"/>
          <w:sz w:val="24"/>
          <w:szCs w:val="24"/>
        </w:rPr>
        <w:t>7</w:t>
      </w:r>
      <w:r w:rsidR="008D1CDD">
        <w:rPr>
          <w:rFonts w:ascii="Verdana" w:hAnsi="Verdana" w:cstheme="majorHAnsi"/>
          <w:b/>
          <w:color w:val="FFFFFF" w:themeColor="background1"/>
          <w:sz w:val="24"/>
          <w:szCs w:val="24"/>
        </w:rPr>
        <w:t>0</w:t>
      </w:r>
      <w:r w:rsidR="00D35265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br/>
        <w:t xml:space="preserve">Базова вартість – </w:t>
      </w: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t>2</w:t>
      </w:r>
      <w:r w:rsidR="00CE1576">
        <w:rPr>
          <w:rFonts w:ascii="Verdana" w:hAnsi="Verdana" w:cstheme="majorHAnsi"/>
          <w:b/>
          <w:color w:val="FFFFFF" w:themeColor="background1"/>
          <w:sz w:val="24"/>
          <w:szCs w:val="24"/>
        </w:rPr>
        <w:t>8</w:t>
      </w:r>
      <w:r w:rsidR="008D1CDD">
        <w:rPr>
          <w:rFonts w:ascii="Verdana" w:hAnsi="Verdana" w:cstheme="majorHAnsi"/>
          <w:b/>
          <w:color w:val="FFFFFF" w:themeColor="background1"/>
          <w:sz w:val="24"/>
          <w:szCs w:val="24"/>
        </w:rPr>
        <w:t>0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</w:p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D56659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b/>
          <w:color w:val="FFFFFF" w:themeColor="background1"/>
          <w:sz w:val="18"/>
          <w:szCs w:val="18"/>
        </w:rPr>
        <w:t>Входить у вартість</w:t>
      </w:r>
    </w:p>
    <w:p w:rsidR="00CE1576" w:rsidRPr="00CE1576" w:rsidRDefault="00CE1576" w:rsidP="00CE15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Проїзд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за маршрутом автобусом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єврокласу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CE1576" w:rsidRPr="00CE1576" w:rsidRDefault="00CE1576" w:rsidP="00CE15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Проживання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готелях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рівня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3* в номерах з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усіма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зручностями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CE1576" w:rsidRPr="00CE1576" w:rsidRDefault="00CE1576" w:rsidP="00CE15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Харчування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–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сніданки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E1576" w:rsidRPr="00CE1576" w:rsidRDefault="00CE1576" w:rsidP="00CE15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Супровід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керівником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групи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E1576" w:rsidRPr="00CE1576" w:rsidRDefault="00CE1576" w:rsidP="00CE15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Медичне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страхування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E1576" w:rsidRPr="00CE1576" w:rsidRDefault="00CE1576" w:rsidP="00CE157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Оглядові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екскурсії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вказані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в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програмі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: «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Краків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-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місто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королів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», «Перше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знайомство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містом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над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Влтавою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».</w:t>
      </w:r>
    </w:p>
    <w:p w:rsidR="00D35265" w:rsidRPr="00652359" w:rsidRDefault="00D35265" w:rsidP="0012419F">
      <w:pPr>
        <w:shd w:val="clear" w:color="auto" w:fill="FFFFFF"/>
        <w:spacing w:after="0" w:line="240" w:lineRule="auto"/>
        <w:ind w:left="36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CE1576" w:rsidRPr="00CE1576" w:rsidRDefault="00CE1576" w:rsidP="00CE157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Додаткове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харчування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: 4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вечері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– 60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євро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E1576" w:rsidRPr="00CE1576" w:rsidRDefault="00CE1576" w:rsidP="00CE157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Вхідні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квитки в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екскурсійні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об'єкти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(церкви,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собори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музеї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і т.д.);</w:t>
      </w:r>
    </w:p>
    <w:p w:rsidR="00CE1576" w:rsidRPr="00CE1576" w:rsidRDefault="00CE1576" w:rsidP="00CE157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Проїзд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в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громадському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транспорті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E1576" w:rsidRPr="00CE1576" w:rsidRDefault="00CE1576" w:rsidP="00CE157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Особисті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витрати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CE1576" w:rsidRPr="00CE1576" w:rsidRDefault="00CE1576" w:rsidP="00CE157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Оплата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навушників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для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проведення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екскурсій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орієнтовно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2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євро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екскурсія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)</w:t>
      </w:r>
    </w:p>
    <w:p w:rsidR="00CE1576" w:rsidRPr="00CE1576" w:rsidRDefault="00CE1576" w:rsidP="00CE157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Туристам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із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Києва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 «САКУМС»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надати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послуги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щодо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залізничних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Київ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</w:t>
      </w:r>
      <w:proofErr w:type="spellStart"/>
      <w:r w:rsidR="007C06FD">
        <w:rPr>
          <w:rFonts w:ascii="Verdana" w:hAnsi="Verdana" w:cstheme="majorHAnsi"/>
          <w:color w:val="212529"/>
          <w:sz w:val="18"/>
          <w:szCs w:val="18"/>
          <w:lang w:val="ru-RU"/>
        </w:rPr>
        <w:t>Львів</w:t>
      </w:r>
      <w:bookmarkStart w:id="0" w:name="_GoBack"/>
      <w:bookmarkEnd w:id="0"/>
      <w:proofErr w:type="spellEnd"/>
      <w:r w:rsidR="007C06F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</w:t>
      </w:r>
      <w:proofErr w:type="spellStart"/>
      <w:r w:rsidR="007C06FD">
        <w:rPr>
          <w:rFonts w:ascii="Verdana" w:hAnsi="Verdana" w:cstheme="majorHAnsi"/>
          <w:color w:val="212529"/>
          <w:sz w:val="18"/>
          <w:szCs w:val="18"/>
          <w:lang w:val="ru-RU"/>
        </w:rPr>
        <w:t>Київ</w:t>
      </w:r>
      <w:proofErr w:type="spellEnd"/>
      <w:r w:rsidR="007C06F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="007C06FD">
        <w:rPr>
          <w:rFonts w:ascii="Verdana" w:hAnsi="Verdana" w:cstheme="majorHAnsi"/>
          <w:color w:val="212529"/>
          <w:sz w:val="18"/>
          <w:szCs w:val="18"/>
          <w:lang w:val="ru-RU"/>
        </w:rPr>
        <w:t>від</w:t>
      </w:r>
      <w:proofErr w:type="spellEnd"/>
      <w:r w:rsidR="007C06FD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1900</w:t>
      </w:r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грн. (купе). Квитки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можна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купити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самостійно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обов'язково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завчасно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уточніть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менеджера номер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.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Увага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!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Вартість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бути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змінена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Туроператором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після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внаслідок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підняття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тарифів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чи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підтвердження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УЗ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дорожчого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CE1576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D35265" w:rsidRPr="00652359" w:rsidRDefault="00D35265" w:rsidP="0012419F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652359">
      <w:headerReference w:type="default" r:id="rId3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17" w:rsidRDefault="00911017" w:rsidP="00840880">
      <w:pPr>
        <w:spacing w:after="0" w:line="240" w:lineRule="auto"/>
      </w:pPr>
      <w:r>
        <w:separator/>
      </w:r>
    </w:p>
  </w:endnote>
  <w:endnote w:type="continuationSeparator" w:id="0">
    <w:p w:rsidR="00911017" w:rsidRDefault="00911017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17" w:rsidRDefault="00911017" w:rsidP="00840880">
      <w:pPr>
        <w:spacing w:after="0" w:line="240" w:lineRule="auto"/>
      </w:pPr>
      <w:r>
        <w:separator/>
      </w:r>
    </w:p>
  </w:footnote>
  <w:footnote w:type="continuationSeparator" w:id="0">
    <w:p w:rsidR="00911017" w:rsidRDefault="00911017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76" w:rsidRPr="00CE1576" w:rsidRDefault="00840880" w:rsidP="00CE1576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val="uk-UA" w:eastAsia="uk-UA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CAF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CE1576" w:rsidRPr="00CE157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ЄВРОПЕЙСЬКИЙ ВІКЕНД: КРАКІВ, ПРАГА, ВІДЕНЬ, БУДАПЕШТ ГРАНД (</w:t>
    </w:r>
    <w:proofErr w:type="spellStart"/>
    <w:r w:rsidR="00CE1576" w:rsidRPr="00CE157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шкільні</w:t>
    </w:r>
    <w:proofErr w:type="spellEnd"/>
    <w:r w:rsidR="00CE1576" w:rsidRPr="00CE157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 xml:space="preserve"> </w:t>
    </w:r>
    <w:proofErr w:type="spellStart"/>
    <w:r w:rsidR="00CE1576" w:rsidRPr="00CE157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канікули</w:t>
    </w:r>
    <w:proofErr w:type="spellEnd"/>
    <w:r w:rsidR="00CE1576" w:rsidRPr="00CE1576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)</w:t>
    </w:r>
  </w:p>
  <w:p w:rsidR="00196CAF" w:rsidRPr="00196CAF" w:rsidRDefault="00196CAF" w:rsidP="00196CAF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</w:pPr>
  </w:p>
  <w:p w:rsidR="00840880" w:rsidRPr="00196CAF" w:rsidRDefault="007C06FD" w:rsidP="00EB2C0D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196CAF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7C06FD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7C06FD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6E26BD"/>
    <w:multiLevelType w:val="multilevel"/>
    <w:tmpl w:val="9838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E4991"/>
    <w:multiLevelType w:val="multilevel"/>
    <w:tmpl w:val="00A0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1777C"/>
    <w:multiLevelType w:val="multilevel"/>
    <w:tmpl w:val="21E0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F33CA"/>
    <w:multiLevelType w:val="multilevel"/>
    <w:tmpl w:val="30B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1D24"/>
    <w:multiLevelType w:val="multilevel"/>
    <w:tmpl w:val="613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87370"/>
    <w:multiLevelType w:val="multilevel"/>
    <w:tmpl w:val="D70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B471A"/>
    <w:rsid w:val="00103301"/>
    <w:rsid w:val="001056D0"/>
    <w:rsid w:val="0012419F"/>
    <w:rsid w:val="00176F0E"/>
    <w:rsid w:val="00196CAF"/>
    <w:rsid w:val="00386259"/>
    <w:rsid w:val="003B6777"/>
    <w:rsid w:val="00450660"/>
    <w:rsid w:val="00463025"/>
    <w:rsid w:val="004E3925"/>
    <w:rsid w:val="004E5479"/>
    <w:rsid w:val="004E7C36"/>
    <w:rsid w:val="00652359"/>
    <w:rsid w:val="006D7568"/>
    <w:rsid w:val="00712167"/>
    <w:rsid w:val="007A2881"/>
    <w:rsid w:val="007C06FD"/>
    <w:rsid w:val="00826C8B"/>
    <w:rsid w:val="00840880"/>
    <w:rsid w:val="008D1CDD"/>
    <w:rsid w:val="008F2CB1"/>
    <w:rsid w:val="00911017"/>
    <w:rsid w:val="00A076E6"/>
    <w:rsid w:val="00A44F33"/>
    <w:rsid w:val="00AC3EEA"/>
    <w:rsid w:val="00B247D6"/>
    <w:rsid w:val="00B26298"/>
    <w:rsid w:val="00B745EA"/>
    <w:rsid w:val="00BA0BF4"/>
    <w:rsid w:val="00CE1576"/>
    <w:rsid w:val="00D35265"/>
    <w:rsid w:val="00D56659"/>
    <w:rsid w:val="00DE5503"/>
    <w:rsid w:val="00E46207"/>
    <w:rsid w:val="00E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B700C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23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oh6f3V5xsocIg6cWggr93YXivAuISatMhiA6hadh.jpe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sakums.com.ua/storage/watermarked/iBnnKkDrd1Nzx4FAkw9ikuyQ7t4NaTK6MsaMLU8t.jp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QCkfGANqA9qOmOdwgcF7Tjs0Mcww2COPBG6kmWoN.jpeg" TargetMode="External"/><Relationship Id="rId34" Type="http://schemas.openxmlformats.org/officeDocument/2006/relationships/hyperlink" Target="https://sakums.com.ua/storage/watermarked/OPn9yyZrqCsWmSExYE5hwDSxilZocdYwyXnPNwcq.jpeg" TargetMode="External"/><Relationship Id="rId7" Type="http://schemas.openxmlformats.org/officeDocument/2006/relationships/hyperlink" Target="https://sakums.com.ua/storage/watermarked/T10M9teSFcMvDmBI9tRXjqgqIMpVrrMMA7s04qrt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hfMCXiHelUCTOXsDbtrJBTPFZyUV7i99JIXWEGIH.jpeg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lSIhXHfNEI1NKGfeyvOs2xlmlHK8lFqgjqDJ9SK5.jpeg" TargetMode="External"/><Relationship Id="rId24" Type="http://schemas.openxmlformats.org/officeDocument/2006/relationships/hyperlink" Target="https://sakums.com.ua/storage/watermarked/PO0v34z8oJns8HCvUd2uIQ9grrt6h7vMLIpzpNL3.jpeg" TargetMode="External"/><Relationship Id="rId32" Type="http://schemas.openxmlformats.org/officeDocument/2006/relationships/hyperlink" Target="https://sakums.com.ua/storage/watermarked/iSaxLReoZDAHacHXDyObrrQJcuv6tnvl3wxGwOXL.jpe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utzWKdpMIfwXU0VFDicuaK2KbgtAa7OXSaxCDIgI.jpeg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sakums.com.ua/storage/watermarked/L4lRageeFyjdjFivxXw01loUBNPDHVpH2cViGqs0.jpeg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VUczuIa5NI8myvONwWspttw0JqR6uhM4k90MfaGN.jpeg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jHi0wKU7OjEExmsq2dSXhS2TEyOK0xHi2n8kw39r.jpe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sakums.com.ua/storage/watermarked/sDRVBeou0WS7pK0H1R5iShg4y87OTocNKkA2AIfE.jpe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sakums.com.ua/storage/watermarked/jULuuKkrPJ3yncDOs6vb6khm9J9iwuBqbujqUKRN.jpeg" TargetMode="External"/><Relationship Id="rId35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5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7492</Words>
  <Characters>4271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Слива Анжеліка</cp:lastModifiedBy>
  <cp:revision>5</cp:revision>
  <dcterms:created xsi:type="dcterms:W3CDTF">2024-01-16T15:20:00Z</dcterms:created>
  <dcterms:modified xsi:type="dcterms:W3CDTF">2024-04-01T14:02:00Z</dcterms:modified>
</cp:coreProperties>
</file>