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C7" w:rsidRPr="000F33B1" w:rsidRDefault="008F1AF4" w:rsidP="007D7352">
      <w:pPr>
        <w:shd w:val="clear" w:color="auto" w:fill="FFC000"/>
        <w:spacing w:after="0"/>
        <w:jc w:val="center"/>
        <w:rPr>
          <w:rFonts w:ascii="Verdana" w:hAnsi="Verdana" w:cs="Tahoma"/>
          <w:b/>
          <w:bCs/>
          <w:sz w:val="24"/>
          <w:szCs w:val="24"/>
        </w:rPr>
      </w:pPr>
      <w:r w:rsidRPr="007D7352">
        <w:rPr>
          <w:rFonts w:ascii="Verdana" w:hAnsi="Verdana" w:cs="Tahoma"/>
          <w:b/>
          <w:bCs/>
          <w:sz w:val="24"/>
          <w:szCs w:val="24"/>
        </w:rPr>
        <w:t>МЕРЕЖИВО МРІЙ – АВСТРІЯ, ФРАНЦІЯ, ШВЕЙЦАРІЯ, ІТАЛІЯ</w:t>
      </w:r>
      <w:r w:rsidRPr="007D7352">
        <w:rPr>
          <w:rFonts w:ascii="Verdana" w:hAnsi="Verdana" w:cs="Tahoma"/>
          <w:b/>
          <w:bCs/>
          <w:sz w:val="24"/>
          <w:szCs w:val="24"/>
        </w:rPr>
        <w:br/>
      </w:r>
      <w:bookmarkStart w:id="0" w:name="_GoBack"/>
      <w:bookmarkEnd w:id="0"/>
      <w:r w:rsidR="007D7352" w:rsidRPr="007D7352">
        <w:rPr>
          <w:rFonts w:ascii="Verdana" w:hAnsi="Verdana" w:cs="Tahoma"/>
          <w:b/>
          <w:bCs/>
          <w:sz w:val="24"/>
          <w:szCs w:val="24"/>
        </w:rPr>
        <w:t xml:space="preserve"> (</w:t>
      </w:r>
      <w:r w:rsidR="007D7352" w:rsidRPr="000F33B1">
        <w:rPr>
          <w:rFonts w:ascii="Verdana" w:hAnsi="Verdana" w:cs="Tahoma"/>
          <w:b/>
          <w:bCs/>
          <w:sz w:val="24"/>
          <w:szCs w:val="24"/>
        </w:rPr>
        <w:t>шкільні канікули)</w:t>
      </w:r>
    </w:p>
    <w:p w:rsidR="000F33B1" w:rsidRPr="000F33B1" w:rsidRDefault="000F33B1" w:rsidP="000F33B1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0F33B1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0F33B1" w:rsidRPr="000F33B1" w:rsidRDefault="000F33B1" w:rsidP="000F33B1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0F33B1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27.04.2024</w:t>
      </w:r>
    </w:p>
    <w:p w:rsidR="007D7352" w:rsidRPr="007D7352" w:rsidRDefault="000F33B1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uk-UA"/>
        </w:rPr>
      </w:pPr>
      <w:r>
        <w:rPr>
          <w:lang w:val="uk-UA"/>
        </w:rPr>
        <w:t xml:space="preserve"> </w:t>
      </w:r>
      <w:r w:rsidR="007D7352" w:rsidRPr="007D7352">
        <w:rPr>
          <w:rFonts w:ascii="Verdana" w:hAnsi="Verdana" w:cs="Arial"/>
          <w:color w:val="212529"/>
          <w:sz w:val="18"/>
          <w:szCs w:val="18"/>
          <w:lang w:val="uk-UA"/>
        </w:rPr>
        <w:t>Тривалість:</w:t>
      </w:r>
      <w:r w:rsidR="007D7352" w:rsidRPr="007D7352">
        <w:rPr>
          <w:rFonts w:ascii="Verdana" w:hAnsi="Verdana" w:cs="Arial"/>
          <w:color w:val="212529"/>
          <w:sz w:val="18"/>
          <w:szCs w:val="18"/>
        </w:rPr>
        <w:t> </w:t>
      </w:r>
      <w:r w:rsidR="007D7352"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 xml:space="preserve">7 </w:t>
      </w:r>
      <w:proofErr w:type="spellStart"/>
      <w:r w:rsidR="007D7352"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дн</w:t>
      </w:r>
      <w:r w:rsidR="007D7352" w:rsidRPr="007D7352">
        <w:rPr>
          <w:rFonts w:ascii="Verdana" w:hAnsi="Verdana" w:cs="Arial"/>
          <w:b/>
          <w:bCs/>
          <w:color w:val="212529"/>
          <w:sz w:val="18"/>
          <w:szCs w:val="18"/>
        </w:rPr>
        <w:t>i</w:t>
      </w:r>
      <w:proofErr w:type="spellEnd"/>
      <w:r w:rsidR="007D7352"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в</w:t>
      </w:r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uk-UA"/>
        </w:rPr>
      </w:pPr>
      <w:r w:rsidRPr="007D7352">
        <w:rPr>
          <w:rFonts w:ascii="Verdana" w:hAnsi="Verdana" w:cs="Arial"/>
          <w:color w:val="212529"/>
          <w:sz w:val="18"/>
          <w:szCs w:val="18"/>
          <w:lang w:val="uk-UA"/>
        </w:rPr>
        <w:t>Маршрут:</w:t>
      </w:r>
      <w:r w:rsidRPr="007D7352">
        <w:rPr>
          <w:rFonts w:ascii="Verdana" w:hAnsi="Verdana" w:cs="Arial"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 xml:space="preserve">Мукачево -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Егер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 xml:space="preserve">* - Зальцбург* - Мюнхен - замок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Нойшванштайн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 xml:space="preserve">* - Страсбург -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Цюрих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 xml:space="preserve"> -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Люцерн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 xml:space="preserve">* - Больцано - озеро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Браєс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uk-UA"/>
        </w:rPr>
        <w:t>* - Мукачево</w:t>
      </w:r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Транспорт:</w:t>
      </w:r>
      <w:r w:rsidRPr="007D7352">
        <w:rPr>
          <w:rFonts w:ascii="Verdana" w:hAnsi="Verdana" w:cs="Arial"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Автобус</w:t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1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 xml:space="preserve">1 день. Терми </w:t>
      </w:r>
      <w:proofErr w:type="spellStart"/>
      <w:r w:rsidRPr="007D7352">
        <w:rPr>
          <w:rFonts w:ascii="Verdana" w:hAnsi="Verdana" w:cs="Arial"/>
          <w:color w:val="FFFFFF"/>
          <w:sz w:val="18"/>
          <w:szCs w:val="18"/>
        </w:rPr>
        <w:t>Егерсалок</w:t>
      </w:r>
      <w:proofErr w:type="spellEnd"/>
      <w:r w:rsidRPr="007D7352">
        <w:rPr>
          <w:rFonts w:ascii="Verdana" w:hAnsi="Verdana" w:cs="Arial"/>
          <w:color w:val="FFFFFF"/>
          <w:sz w:val="18"/>
          <w:szCs w:val="18"/>
        </w:rPr>
        <w:t xml:space="preserve"> + Долина Красунь</w:t>
      </w:r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07.00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Зустріч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представником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компанії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Сакумс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автобусу (автобус буде подано на парковку на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привокзальній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).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Посадка в комфортабельний автобус. Виїзд на кордон. Час виїзду може змінюватись, просимо перед бронюванням туру уточнювати.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Запрошуємо почати знайомство з Угорщиною відвідавши термальне диво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 xml:space="preserve">*«Угорське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Памуккале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» </w:t>
      </w:r>
      <w:r w:rsidRPr="007D7352">
        <w:rPr>
          <w:rFonts w:ascii="Verdana" w:hAnsi="Verdana" w:cs="Arial"/>
          <w:color w:val="212529"/>
          <w:sz w:val="18"/>
          <w:szCs w:val="18"/>
        </w:rPr>
        <w:t xml:space="preserve">-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Егерсалок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>!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 xml:space="preserve">Відвідання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велнес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>-комплексу (20 євро для дорослих/15 євро для дітей до 14 років).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Далі нас чекає смачна дегустація в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*"Долині Красунь"</w:t>
      </w:r>
      <w:r w:rsidRPr="007D7352">
        <w:rPr>
          <w:rFonts w:ascii="Verdana" w:hAnsi="Verdana" w:cs="Arial"/>
          <w:color w:val="212529"/>
          <w:sz w:val="18"/>
          <w:szCs w:val="18"/>
        </w:rPr>
        <w:t> (15 євро для дорослих дегустація вин та гуляш / 12 євро для дітей гуляш та солодкі напої).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Переїзд та поселення у  готель. Ночівля #1.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05025" cy="1308100"/>
            <wp:effectExtent l="0" t="0" r="9525" b="6350"/>
            <wp:docPr id="40" name="Рисунок 40" descr="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66925" cy="1327150"/>
            <wp:effectExtent l="0" t="0" r="9525" b="6350"/>
            <wp:docPr id="39" name="Рисунок 39" descr="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20566" cy="1343025"/>
            <wp:effectExtent l="0" t="0" r="0" b="0"/>
            <wp:docPr id="37" name="Рисунок 37" descr="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671" cy="13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2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2 день. Мелодії Австрії у казковому Зальцбурзі</w:t>
      </w:r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по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Австрії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гості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до Моцарта 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*Зальцбург.</w:t>
      </w:r>
      <w:r w:rsidRPr="007D7352">
        <w:rPr>
          <w:rFonts w:ascii="Verdana" w:hAnsi="Verdana" w:cs="Arial"/>
          <w:color w:val="212529"/>
          <w:sz w:val="18"/>
          <w:szCs w:val="18"/>
        </w:rPr>
        <w:t> 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Оглядова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екскурсія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містом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(25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євро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для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дорослих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/20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євро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для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дітей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).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Ця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прогулянка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всій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красі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відкриє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перед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вами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Зальцбург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затишні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вулиці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якого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наповнені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мелодіями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великого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Амадея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ароматами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свіжозавареної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кави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спечених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булочок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проїдете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найзнаковішими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місцями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міста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: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побуваєте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Княжому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парку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стародавньому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монастирі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святого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Петра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побачите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Кафедральний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собор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палац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Мірабель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пройдете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богемній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Зерновій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вулиці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площі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Моцарта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пообідаєте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монастирській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трапезній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загляньте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найстарішу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австрійську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кав’ярню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. 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нашої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подорожі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зрозумієте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чому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Зальцбург,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оточений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альпійськими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вершинами,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називають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«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Австрійською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дачею» та «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німецьким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Римом».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Переїзд та поселення у готель. Ночівля #2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66925" cy="1301115"/>
            <wp:effectExtent l="0" t="0" r="9525" b="0"/>
            <wp:docPr id="36" name="Рисунок 36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906" cy="13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76450" cy="1289050"/>
            <wp:effectExtent l="0" t="0" r="0" b="6350"/>
            <wp:docPr id="35" name="Рисунок 35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23" cy="130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43125" cy="1285875"/>
            <wp:effectExtent l="0" t="0" r="9525" b="9525"/>
            <wp:docPr id="33" name="Рисунок 33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3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 xml:space="preserve">3 день. Баварія запрошує: Мюнхен + Замок </w:t>
      </w:r>
      <w:proofErr w:type="spellStart"/>
      <w:r w:rsidRPr="007D7352">
        <w:rPr>
          <w:rFonts w:ascii="Verdana" w:hAnsi="Verdana" w:cs="Arial"/>
          <w:color w:val="FFFFFF"/>
          <w:sz w:val="18"/>
          <w:szCs w:val="18"/>
        </w:rPr>
        <w:t>Нойшванштайн</w:t>
      </w:r>
      <w:proofErr w:type="spellEnd"/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у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Мюнхен.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Оглядова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(у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вартості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Офіційний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девіз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Баварії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- "Мюнхен любить вас".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Потрапляючи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сюди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відразу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легко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відчути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доброзичливу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веселу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атмосферу. Мюнхен по –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німецьке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строге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водночас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дуже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автентичне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серце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Баварії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Тут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надсучасний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музей </w:t>
      </w:r>
      <w:r w:rsidRPr="007D7352">
        <w:rPr>
          <w:rFonts w:ascii="Verdana" w:hAnsi="Verdana" w:cs="Arial"/>
          <w:color w:val="212529"/>
          <w:sz w:val="18"/>
          <w:szCs w:val="18"/>
        </w:rPr>
        <w:t>BMW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відомі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на весь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картинні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галереї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чудова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архітектура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і мега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смачні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білі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ковбаски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Окремий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пункт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мюнхенське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метро,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яскраво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розфарбовані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станції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якого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контрастують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надземним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Пропонуємо відвідати також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 xml:space="preserve">*Замок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Нойшванштайн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color w:val="212529"/>
          <w:sz w:val="18"/>
          <w:szCs w:val="18"/>
        </w:rPr>
        <w:t xml:space="preserve">(45 євро для дорослих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вх.квитками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/30 євро для дітей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. квитками)– казка Європи, що надихає. Він побудований баварським королем Людвігом II у другій половині 19 століття, і його мелодійна назва перекладається як «Нова лебедина скеля». Замок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Нойшванштайн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і є втіленням чарівного замку мрії, що використовується мультиплікаційною студією Уолта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Дісней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як символ дива та казкової краси. Щороку замок відвідують близько півтора мільйона туристів і потік захоплених гостей не слабшає.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Переїзд та поселення у готель. Ночівля #3.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14550" cy="1384300"/>
            <wp:effectExtent l="0" t="0" r="0" b="6350"/>
            <wp:docPr id="32" name="Рисунок 32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961" cy="138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05025" cy="1384300"/>
            <wp:effectExtent l="0" t="0" r="9525" b="6350"/>
            <wp:docPr id="30" name="Рисунок 30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47" cy="13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76450" cy="1384300"/>
            <wp:effectExtent l="0" t="0" r="0" b="6350"/>
            <wp:docPr id="29" name="Рисунок 29" descr="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821" cy="13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4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4 день. Страсбург – столиця регіону Ельзас! Французьке місто, доповнене німецьким колоритом</w:t>
      </w:r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до Страсбургу.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Оглядова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(25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/20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).</w:t>
      </w:r>
      <w:r w:rsidRPr="007D7352">
        <w:rPr>
          <w:rFonts w:ascii="Verdana" w:hAnsi="Verdana" w:cs="Arial"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*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Страсбург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 —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це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винятковою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минулою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культурною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спадщиною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Незважаючи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що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провінція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Ельзас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«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кочувала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»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туди-сюди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Німеччини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Франції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цілих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8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разів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обидві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сторони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дбайливо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ставилися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архітектурної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спадщини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міста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. 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Тому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прогулянки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побачите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чудові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будинки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збудовані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період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r w:rsidRPr="007D7352">
        <w:rPr>
          <w:rFonts w:ascii="Verdana" w:hAnsi="Verdana" w:cs="Arial"/>
          <w:color w:val="212529"/>
          <w:sz w:val="18"/>
          <w:szCs w:val="18"/>
        </w:rPr>
        <w:t>IX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по </w:t>
      </w:r>
      <w:r w:rsidRPr="007D7352">
        <w:rPr>
          <w:rFonts w:ascii="Verdana" w:hAnsi="Verdana" w:cs="Arial"/>
          <w:color w:val="212529"/>
          <w:sz w:val="18"/>
          <w:szCs w:val="18"/>
        </w:rPr>
        <w:t>XVIII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століття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Загляньте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знаменитий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Страсбурзький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собор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Нотр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-Дам —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релігійну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домінанту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оздоблення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й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вигляд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вежі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виглядає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дуже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вражаюче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Поблукайте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затишною «Маленькою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Францією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» —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цікавим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кварталом 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історичній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частині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де є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чудові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канали та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старовинні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особняки. 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потім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зіставте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вигляд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цієї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сторони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Страсбурга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тим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як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виглядає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інша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іпостась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резиденції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міжнародних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організацій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Сьогодні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Страсбурґ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один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центрів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об'єднаної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Європи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адже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саме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тут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міститься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Європарламент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"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серцем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Європи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", Рада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Європи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Європейський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суд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прав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людини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Сьогодні пропонуємо відвідати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*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Europa-Park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> (20 євро для дорослих +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вх.квиток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/15 євро для дітей +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вх.квиток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) найбільший парк розваг у Німеччині та другий за відвідуваністю парк розваг у Європі після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Діснейленду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в Парижі.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Переїзд та поселення у готель. Ночівля #4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67560" cy="1342906"/>
            <wp:effectExtent l="0" t="0" r="0" b="0"/>
            <wp:docPr id="28" name="Рисунок 28" descr="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16" cy="13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47875" cy="1341755"/>
            <wp:effectExtent l="0" t="0" r="9525" b="0"/>
            <wp:docPr id="27" name="Рисунок 27" descr="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21" cy="136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62810" cy="1335793"/>
            <wp:effectExtent l="0" t="0" r="8890" b="0"/>
            <wp:docPr id="26" name="Рисунок 26" descr="pn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n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15" cy="13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5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 xml:space="preserve">5 день. </w:t>
      </w:r>
      <w:proofErr w:type="spellStart"/>
      <w:r w:rsidRPr="007D7352">
        <w:rPr>
          <w:rFonts w:ascii="Verdana" w:hAnsi="Verdana" w:cs="Arial"/>
          <w:color w:val="FFFFFF"/>
          <w:sz w:val="18"/>
          <w:szCs w:val="18"/>
        </w:rPr>
        <w:t>Цюрих</w:t>
      </w:r>
      <w:proofErr w:type="spellEnd"/>
      <w:r w:rsidRPr="007D7352">
        <w:rPr>
          <w:rFonts w:ascii="Verdana" w:hAnsi="Verdana" w:cs="Arial"/>
          <w:color w:val="FFFFFF"/>
          <w:sz w:val="18"/>
          <w:szCs w:val="18"/>
        </w:rPr>
        <w:t xml:space="preserve">, місто у якому “фінанси співають романси” + Неймовірний </w:t>
      </w:r>
      <w:proofErr w:type="spellStart"/>
      <w:r w:rsidRPr="007D7352">
        <w:rPr>
          <w:rFonts w:ascii="Verdana" w:hAnsi="Verdana" w:cs="Arial"/>
          <w:color w:val="FFFFFF"/>
          <w:sz w:val="18"/>
          <w:szCs w:val="18"/>
        </w:rPr>
        <w:t>Люцерн</w:t>
      </w:r>
      <w:proofErr w:type="spellEnd"/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до Цюриху.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Оглядова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(у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вартості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).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Цюрих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–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банків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страхових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компаній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соборів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музеїв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–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фінансова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цитадель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Швейцарії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її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культурний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центр.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Набережні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Цюріхського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озера («миля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страхування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»,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Цюріххорн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), район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Енге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штаб-квартира ФІФА, парк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Долдер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район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Цюріхського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політехнічного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інституту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(</w:t>
      </w:r>
      <w:r w:rsidRPr="007D7352">
        <w:rPr>
          <w:rFonts w:ascii="Verdana" w:hAnsi="Verdana" w:cs="Arial"/>
          <w:color w:val="212529"/>
          <w:sz w:val="18"/>
          <w:szCs w:val="18"/>
        </w:rPr>
        <w:t>ETH</w:t>
      </w: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) та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Цюріхського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університету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Банхофштрассе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– «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Єлисейські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поля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Фраумюнстер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із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вітражами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Шагала, собор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Гросмюнстер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набережні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річки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Ліммат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Вайнплац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Вассеркірхе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церква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Св. Петра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закінчуємо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чашкою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гарячого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шоколаду у знаменитому кафе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Шпрюнглі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У вільний час запрошуємо у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*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Люцерн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color w:val="212529"/>
          <w:sz w:val="18"/>
          <w:szCs w:val="18"/>
        </w:rPr>
        <w:t xml:space="preserve">(30 євро для дорослих / 25 євро для дітей) - це найбільш "швейцарське" місто у Швейцарії. Тут воєдино зібрано все, що є символом цієї країни - високі Альпи, альпійське озеро, розписні будиночки, оборонні башти. Про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Люцерн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кажуть: "Бачив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Люцерн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" означає "Бачив Швейцарію". Одне з найкрасивіших міст німецькомовної частини, перлина країни 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must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see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для всіх туристів.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Люцерн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першим приєднався до Швейцарської конфедерації, а нині відомий у тому числі завдяки легендарному Вільгельму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Теллю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>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Переїзд та поселення у готель. Ночівля #5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190750" cy="1323340"/>
            <wp:effectExtent l="0" t="0" r="0" b="0"/>
            <wp:docPr id="22" name="Рисунок 22" descr="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20" cy="13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3B1"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57400" cy="1352550"/>
            <wp:effectExtent l="0" t="0" r="0" b="0"/>
            <wp:docPr id="19" name="Рисунок 19" descr="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n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3B1"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38985" cy="1342693"/>
            <wp:effectExtent l="0" t="0" r="0" b="0"/>
            <wp:docPr id="12" name="Рисунок 12" descr="pn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n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078" cy="135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6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 xml:space="preserve">6 день. Італійські Альпи + </w:t>
      </w:r>
      <w:proofErr w:type="spellStart"/>
      <w:r w:rsidRPr="007D7352">
        <w:rPr>
          <w:rFonts w:ascii="Verdana" w:hAnsi="Verdana" w:cs="Arial"/>
          <w:color w:val="FFFFFF"/>
          <w:sz w:val="18"/>
          <w:szCs w:val="18"/>
        </w:rPr>
        <w:t>шопінг</w:t>
      </w:r>
      <w:proofErr w:type="spellEnd"/>
      <w:r w:rsidRPr="007D7352">
        <w:rPr>
          <w:rFonts w:ascii="Verdana" w:hAnsi="Verdana" w:cs="Arial"/>
          <w:color w:val="FFFFFF"/>
          <w:sz w:val="18"/>
          <w:szCs w:val="18"/>
        </w:rPr>
        <w:t xml:space="preserve"> у Больцано + озеро </w:t>
      </w:r>
      <w:proofErr w:type="spellStart"/>
      <w:r w:rsidRPr="007D7352">
        <w:rPr>
          <w:rFonts w:ascii="Verdana" w:hAnsi="Verdana" w:cs="Arial"/>
          <w:color w:val="FFFFFF"/>
          <w:sz w:val="18"/>
          <w:szCs w:val="18"/>
        </w:rPr>
        <w:t>Браєс</w:t>
      </w:r>
      <w:proofErr w:type="spellEnd"/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Італії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*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Больцано</w:t>
      </w:r>
      <w:proofErr w:type="spellEnd"/>
      <w:r w:rsidRPr="007D7352">
        <w:rPr>
          <w:rFonts w:ascii="Verdana" w:hAnsi="Verdana" w:cs="Arial"/>
          <w:b/>
          <w:bCs/>
          <w:color w:val="212529"/>
          <w:sz w:val="18"/>
          <w:szCs w:val="18"/>
          <w:lang w:val="ru-RU"/>
        </w:rPr>
        <w:t>.</w:t>
      </w:r>
      <w:r w:rsidRPr="007D7352">
        <w:rPr>
          <w:rFonts w:ascii="Verdana" w:hAnsi="Verdana" w:cs="Arial"/>
          <w:color w:val="212529"/>
          <w:sz w:val="18"/>
          <w:szCs w:val="18"/>
        </w:rPr>
        <w:t> 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Оглядова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екскурсія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містом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(25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/20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називають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«воротами у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Доломітові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Альпи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».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гір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пасторальних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пейзажів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прекрасних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гірськолижних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курортів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, де будь-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якої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пори року є на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подивитися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час на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шопінг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 xml:space="preserve">*За хороших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погодніх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умов поїздка на </w:t>
      </w:r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 xml:space="preserve">*озеро </w:t>
      </w:r>
      <w:proofErr w:type="spellStart"/>
      <w:r w:rsidRPr="007D7352">
        <w:rPr>
          <w:rFonts w:ascii="Verdana" w:hAnsi="Verdana" w:cs="Arial"/>
          <w:b/>
          <w:bCs/>
          <w:color w:val="212529"/>
          <w:sz w:val="18"/>
          <w:szCs w:val="18"/>
        </w:rPr>
        <w:t>Браєс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 (трансфер 30 євро/особа) Перлина Альп озеро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Лаго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ді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Браєс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(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Lago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di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Braies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) Доломітові Альпи.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</w:rPr>
        <w:t>Браєс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</w:rPr>
        <w:t xml:space="preserve"> вважається найгарнішим озером Європи і одним з найкрасивіших місць у Італії.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Переїзд у готель на території Угорщини. Ночівля #6.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201545" cy="1419174"/>
            <wp:effectExtent l="0" t="0" r="8255" b="0"/>
            <wp:docPr id="11" name="Рисунок 11" descr="pn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n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09" cy="14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3B1"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00250" cy="1414780"/>
            <wp:effectExtent l="0" t="0" r="0" b="0"/>
            <wp:docPr id="4" name="Рисунок 4" descr="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n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3B1">
        <w:rPr>
          <w:rFonts w:ascii="Verdana" w:hAnsi="Verdana" w:cs="Arial"/>
          <w:color w:val="212529"/>
          <w:sz w:val="18"/>
          <w:szCs w:val="18"/>
        </w:rPr>
        <w:t xml:space="preserve">  </w:t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w:drawing>
          <wp:inline distT="0" distB="0" distL="0" distR="0">
            <wp:extent cx="2038350" cy="1409065"/>
            <wp:effectExtent l="0" t="0" r="0" b="635"/>
            <wp:docPr id="3" name="Рисунок 3" descr="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2" cy="14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352">
        <w:rPr>
          <w:rFonts w:ascii="Verdana" w:hAnsi="Verdana" w:cs="Arial"/>
          <w:noProof/>
          <w:color w:val="FFFFFF"/>
          <w:sz w:val="18"/>
          <w:szCs w:val="18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png">
                  <a:hlinkClick xmlns:a="http://schemas.openxmlformats.org/drawingml/2006/main" r:id="rId4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8B9B4" id="Прямоугольник 2" o:spid="_x0000_s1026" alt="png" href="https://sakums.com.ua/storage/watermarked/K4bgHzgPnwmdsfcOfHIUhq3mGWR0dCqGCkEg29LY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7 день</w:t>
      </w:r>
    </w:p>
    <w:p w:rsidR="007D7352" w:rsidRPr="007D7352" w:rsidRDefault="007D7352" w:rsidP="007D7352">
      <w:pPr>
        <w:pStyle w:val="6"/>
        <w:shd w:val="clear" w:color="auto" w:fill="49B162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7 день. Прибуття у Мукачево</w:t>
      </w:r>
    </w:p>
    <w:p w:rsidR="007D7352" w:rsidRPr="007D7352" w:rsidRDefault="007D7352" w:rsidP="007D7352">
      <w:pPr>
        <w:pStyle w:val="a8"/>
        <w:shd w:val="clear" w:color="auto" w:fill="FFFFFF"/>
        <w:rPr>
          <w:rFonts w:ascii="Verdana" w:hAnsi="Verdana" w:cs="Arial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Виселення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Переїзд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України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Проходження угорсько-українського кордону.</w:t>
      </w:r>
    </w:p>
    <w:p w:rsidR="007D7352" w:rsidRPr="007D7352" w:rsidRDefault="007D7352" w:rsidP="007D7352">
      <w:pPr>
        <w:shd w:val="clear" w:color="auto" w:fill="FFFFFF"/>
        <w:rPr>
          <w:rFonts w:ascii="Verdana" w:hAnsi="Verdana" w:cs="Arial"/>
          <w:color w:val="212529"/>
          <w:sz w:val="18"/>
          <w:szCs w:val="18"/>
        </w:rPr>
      </w:pPr>
      <w:r w:rsidRPr="007D7352">
        <w:rPr>
          <w:rFonts w:ascii="Verdana" w:hAnsi="Verdana" w:cs="Arial"/>
          <w:color w:val="212529"/>
          <w:sz w:val="18"/>
          <w:szCs w:val="18"/>
        </w:rPr>
        <w:t>Прибуття в Україну.</w:t>
      </w:r>
    </w:p>
    <w:p w:rsidR="00FE7EC7" w:rsidRPr="007D7352" w:rsidRDefault="00FE7EC7" w:rsidP="00FE7EC7">
      <w:pPr>
        <w:shd w:val="clear" w:color="auto" w:fill="FFFFFF"/>
        <w:jc w:val="both"/>
        <w:rPr>
          <w:rFonts w:ascii="Verdana" w:hAnsi="Verdana" w:cs="Tahoma"/>
          <w:color w:val="212529"/>
          <w:sz w:val="18"/>
          <w:szCs w:val="18"/>
        </w:rPr>
      </w:pPr>
      <w:r w:rsidRPr="007D7352">
        <w:rPr>
          <w:rStyle w:val="leftcaption"/>
          <w:rFonts w:ascii="Verdana" w:hAnsi="Verdana" w:cs="Tahoma"/>
          <w:b/>
          <w:bCs/>
          <w:color w:val="FFFFFF"/>
          <w:sz w:val="18"/>
          <w:szCs w:val="18"/>
          <w:shd w:val="clear" w:color="auto" w:fill="48509D"/>
        </w:rPr>
        <w:t>Вартість туру</w:t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Раннє бронювання</w:t>
      </w:r>
    </w:p>
    <w:p w:rsidR="007D7352" w:rsidRPr="007D7352" w:rsidRDefault="007D7352" w:rsidP="007D7352">
      <w:pPr>
        <w:pStyle w:val="6"/>
        <w:shd w:val="clear" w:color="auto" w:fill="F1874C"/>
        <w:spacing w:before="0"/>
        <w:jc w:val="center"/>
        <w:rPr>
          <w:rFonts w:ascii="Verdana" w:hAnsi="Verdana" w:cs="Arial"/>
          <w:color w:val="FFFFFF"/>
          <w:sz w:val="18"/>
          <w:szCs w:val="18"/>
        </w:rPr>
      </w:pPr>
      <w:r w:rsidRPr="007D7352">
        <w:rPr>
          <w:rFonts w:ascii="Verdana" w:hAnsi="Verdana" w:cs="Arial"/>
          <w:color w:val="FFFFFF"/>
          <w:sz w:val="18"/>
          <w:szCs w:val="18"/>
        </w:rPr>
        <w:t>460 EUR</w:t>
      </w:r>
    </w:p>
    <w:p w:rsidR="007D7352" w:rsidRPr="007D7352" w:rsidRDefault="007D7352" w:rsidP="007D7352">
      <w:pPr>
        <w:pStyle w:val="a8"/>
        <w:shd w:val="clear" w:color="auto" w:fill="F5F5F5"/>
        <w:rPr>
          <w:rFonts w:ascii="Verdana" w:hAnsi="Verdana" w:cs="Arial"/>
          <w:color w:val="212529"/>
          <w:sz w:val="18"/>
          <w:szCs w:val="18"/>
          <w:lang w:val="ru-RU"/>
        </w:rPr>
      </w:pPr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При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бронюванні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за 4 </w:t>
      </w:r>
      <w:proofErr w:type="spellStart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>тижні</w:t>
      </w:r>
      <w:proofErr w:type="spellEnd"/>
      <w:r w:rsidRPr="007D7352">
        <w:rPr>
          <w:rFonts w:ascii="Verdana" w:hAnsi="Verdana" w:cs="Arial"/>
          <w:color w:val="212529"/>
          <w:sz w:val="18"/>
          <w:szCs w:val="18"/>
          <w:lang w:val="ru-RU"/>
        </w:rPr>
        <w:t xml:space="preserve"> до початку туру</w:t>
      </w:r>
    </w:p>
    <w:p w:rsidR="007D7352" w:rsidRPr="007D7352" w:rsidRDefault="007D7352" w:rsidP="007D7352">
      <w:pPr>
        <w:pStyle w:val="5"/>
        <w:shd w:val="clear" w:color="auto" w:fill="48509D"/>
        <w:jc w:val="center"/>
        <w:rPr>
          <w:rFonts w:ascii="Verdana" w:hAnsi="Verdana" w:cs="Segoe UI"/>
          <w:color w:val="FFFFFF"/>
          <w:sz w:val="18"/>
          <w:szCs w:val="18"/>
        </w:rPr>
      </w:pPr>
      <w:r w:rsidRPr="007D7352">
        <w:rPr>
          <w:rFonts w:ascii="Verdana" w:hAnsi="Verdana" w:cs="Segoe UI"/>
          <w:color w:val="FFFFFF"/>
          <w:sz w:val="18"/>
          <w:szCs w:val="18"/>
        </w:rPr>
        <w:t>Базова вартість</w:t>
      </w:r>
    </w:p>
    <w:p w:rsidR="007D7352" w:rsidRPr="007D7352" w:rsidRDefault="007D7352" w:rsidP="007D7352">
      <w:pPr>
        <w:pStyle w:val="6"/>
        <w:shd w:val="clear" w:color="auto" w:fill="F1874C"/>
        <w:spacing w:before="0"/>
        <w:jc w:val="center"/>
        <w:rPr>
          <w:rFonts w:ascii="Verdana" w:hAnsi="Verdana" w:cs="Segoe UI"/>
          <w:color w:val="FFFFFF"/>
          <w:sz w:val="18"/>
          <w:szCs w:val="18"/>
        </w:rPr>
      </w:pPr>
      <w:r w:rsidRPr="007D7352">
        <w:rPr>
          <w:rFonts w:ascii="Verdana" w:hAnsi="Verdana" w:cs="Segoe UI"/>
          <w:color w:val="FFFFFF"/>
          <w:sz w:val="18"/>
          <w:szCs w:val="18"/>
        </w:rPr>
        <w:t>470 EUR</w:t>
      </w:r>
    </w:p>
    <w:p w:rsidR="007D7352" w:rsidRPr="007D7352" w:rsidRDefault="007D7352" w:rsidP="007D7352">
      <w:pPr>
        <w:pStyle w:val="a8"/>
        <w:shd w:val="clear" w:color="auto" w:fill="F5F5F5"/>
        <w:rPr>
          <w:rFonts w:ascii="Verdana" w:hAnsi="Verdana" w:cs="Segoe UI"/>
          <w:color w:val="212529"/>
          <w:sz w:val="18"/>
          <w:szCs w:val="18"/>
          <w:lang w:val="ru-RU"/>
        </w:rPr>
      </w:pPr>
      <w:proofErr w:type="spellStart"/>
      <w:r w:rsidRPr="007D7352">
        <w:rPr>
          <w:rFonts w:ascii="Verdana" w:hAnsi="Verdana" w:cs="Segoe UI"/>
          <w:color w:val="212529"/>
          <w:sz w:val="18"/>
          <w:szCs w:val="18"/>
          <w:lang w:val="ru-RU"/>
        </w:rPr>
        <w:t>Бронювання</w:t>
      </w:r>
      <w:proofErr w:type="spellEnd"/>
      <w:r w:rsidRPr="007D7352">
        <w:rPr>
          <w:rFonts w:ascii="Verdana" w:hAnsi="Verdana" w:cs="Segoe UI"/>
          <w:color w:val="212529"/>
          <w:sz w:val="18"/>
          <w:szCs w:val="18"/>
          <w:lang w:val="ru-RU"/>
        </w:rPr>
        <w:t xml:space="preserve"> </w:t>
      </w:r>
      <w:proofErr w:type="spellStart"/>
      <w:r w:rsidRPr="007D7352">
        <w:rPr>
          <w:rFonts w:ascii="Verdana" w:hAnsi="Verdana" w:cs="Segoe UI"/>
          <w:color w:val="212529"/>
          <w:sz w:val="18"/>
          <w:szCs w:val="18"/>
          <w:lang w:val="ru-RU"/>
        </w:rPr>
        <w:t>менше</w:t>
      </w:r>
      <w:proofErr w:type="spellEnd"/>
      <w:r w:rsidRPr="007D7352">
        <w:rPr>
          <w:rFonts w:ascii="Verdana" w:hAnsi="Verdana" w:cs="Segoe UI"/>
          <w:color w:val="212529"/>
          <w:sz w:val="18"/>
          <w:szCs w:val="18"/>
          <w:lang w:val="ru-RU"/>
        </w:rPr>
        <w:t xml:space="preserve"> 4 </w:t>
      </w:r>
      <w:proofErr w:type="spellStart"/>
      <w:r w:rsidRPr="007D7352">
        <w:rPr>
          <w:rFonts w:ascii="Verdana" w:hAnsi="Verdana" w:cs="Segoe UI"/>
          <w:color w:val="212529"/>
          <w:sz w:val="18"/>
          <w:szCs w:val="18"/>
          <w:lang w:val="ru-RU"/>
        </w:rPr>
        <w:t>тижнів</w:t>
      </w:r>
      <w:proofErr w:type="spellEnd"/>
      <w:r w:rsidRPr="007D7352">
        <w:rPr>
          <w:rFonts w:ascii="Verdana" w:hAnsi="Verdana" w:cs="Segoe UI"/>
          <w:color w:val="212529"/>
          <w:sz w:val="18"/>
          <w:szCs w:val="18"/>
          <w:lang w:val="ru-RU"/>
        </w:rPr>
        <w:t xml:space="preserve"> до початку туру</w:t>
      </w:r>
    </w:p>
    <w:p w:rsidR="007D7352" w:rsidRPr="007D7352" w:rsidRDefault="007D7352" w:rsidP="007D7352">
      <w:pPr>
        <w:pStyle w:val="6"/>
        <w:shd w:val="clear" w:color="auto" w:fill="48509D"/>
        <w:jc w:val="center"/>
        <w:rPr>
          <w:rFonts w:ascii="Verdana" w:hAnsi="Verdana" w:cs="Segoe UI"/>
          <w:color w:val="FFFFFF"/>
          <w:sz w:val="18"/>
          <w:szCs w:val="18"/>
        </w:rPr>
      </w:pPr>
      <w:r w:rsidRPr="007D7352">
        <w:rPr>
          <w:rFonts w:ascii="Verdana" w:hAnsi="Verdana" w:cs="Segoe UI"/>
          <w:color w:val="FFFFFF"/>
          <w:sz w:val="18"/>
          <w:szCs w:val="18"/>
        </w:rPr>
        <w:t>Входить у вартість</w:t>
      </w:r>
    </w:p>
    <w:p w:rsidR="007D7352" w:rsidRPr="007D7352" w:rsidRDefault="007D7352" w:rsidP="007D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 xml:space="preserve">Проїзд по маршруту автобусом </w:t>
      </w:r>
      <w:proofErr w:type="spellStart"/>
      <w:r w:rsidRPr="007D7352">
        <w:rPr>
          <w:rFonts w:ascii="Verdana" w:hAnsi="Verdana" w:cs="Segoe UI"/>
          <w:color w:val="212529"/>
          <w:sz w:val="18"/>
          <w:szCs w:val="18"/>
        </w:rPr>
        <w:t>єврокласу</w:t>
      </w:r>
      <w:proofErr w:type="spellEnd"/>
      <w:r w:rsidRPr="007D7352">
        <w:rPr>
          <w:rFonts w:ascii="Verdana" w:hAnsi="Verdana" w:cs="Segoe UI"/>
          <w:color w:val="212529"/>
          <w:sz w:val="18"/>
          <w:szCs w:val="18"/>
        </w:rPr>
        <w:t>;</w:t>
      </w:r>
    </w:p>
    <w:p w:rsidR="007D7352" w:rsidRPr="007D7352" w:rsidRDefault="007D7352" w:rsidP="007D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Проживання 6 ночей (7 днів) в готелях згідно маршруту з сніданками;</w:t>
      </w:r>
    </w:p>
    <w:p w:rsidR="007D7352" w:rsidRPr="007D7352" w:rsidRDefault="007D7352" w:rsidP="007D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Супровід керівника групи по всьому маршрут;</w:t>
      </w:r>
    </w:p>
    <w:p w:rsidR="007D7352" w:rsidRPr="007D7352" w:rsidRDefault="007D7352" w:rsidP="007D7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 xml:space="preserve">Оглядові екскурсії у Мюнхені та </w:t>
      </w:r>
      <w:proofErr w:type="spellStart"/>
      <w:r w:rsidRPr="007D7352">
        <w:rPr>
          <w:rFonts w:ascii="Verdana" w:hAnsi="Verdana" w:cs="Segoe UI"/>
          <w:color w:val="212529"/>
          <w:sz w:val="18"/>
          <w:szCs w:val="18"/>
        </w:rPr>
        <w:t>Цюриху</w:t>
      </w:r>
      <w:proofErr w:type="spellEnd"/>
      <w:r w:rsidRPr="007D7352">
        <w:rPr>
          <w:rFonts w:ascii="Verdana" w:hAnsi="Verdana" w:cs="Segoe UI"/>
          <w:color w:val="212529"/>
          <w:sz w:val="18"/>
          <w:szCs w:val="18"/>
        </w:rPr>
        <w:t>.</w:t>
      </w:r>
    </w:p>
    <w:p w:rsidR="007D7352" w:rsidRPr="007D7352" w:rsidRDefault="007D7352" w:rsidP="007D7352">
      <w:pPr>
        <w:pStyle w:val="6"/>
        <w:shd w:val="clear" w:color="auto" w:fill="F1874C"/>
        <w:jc w:val="center"/>
        <w:rPr>
          <w:rFonts w:ascii="Verdana" w:hAnsi="Verdana" w:cs="Segoe UI"/>
          <w:color w:val="FFFFFF"/>
          <w:sz w:val="18"/>
          <w:szCs w:val="18"/>
        </w:rPr>
      </w:pPr>
      <w:r w:rsidRPr="007D7352">
        <w:rPr>
          <w:rFonts w:ascii="Verdana" w:hAnsi="Verdana" w:cs="Segoe UI"/>
          <w:color w:val="FFFFFF"/>
          <w:sz w:val="18"/>
          <w:szCs w:val="18"/>
        </w:rPr>
        <w:t>Не входить у вартість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Курортний збір (оплачується при бронюванні туру) - 12 євро з особи;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Медичне страхування - 10 євро, для осіб старше 60 років - 20 євро;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Факультативні екскурсії;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Вхідні квитки в екскурсійні об’єкти (церкви, собори, музеї, парк розваг тощо);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Проїзд громадським транспортом;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Особисті витрати;</w:t>
      </w:r>
    </w:p>
    <w:p w:rsidR="007D7352" w:rsidRPr="007D7352" w:rsidRDefault="007D7352" w:rsidP="007D73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Segoe UI"/>
          <w:color w:val="212529"/>
          <w:sz w:val="18"/>
          <w:szCs w:val="18"/>
        </w:rPr>
      </w:pPr>
      <w:r w:rsidRPr="007D7352">
        <w:rPr>
          <w:rFonts w:ascii="Verdana" w:hAnsi="Verdana" w:cs="Segoe UI"/>
          <w:color w:val="212529"/>
          <w:sz w:val="18"/>
          <w:szCs w:val="18"/>
        </w:rPr>
        <w:t>Туристам із Києва Туроператор «САКУМС» може надати послуги щодо придбання залізничних квитків Київ-Мукачево-Київ - 1750 грн (купе). Квитки можна купити самостійно, обов'язково завчасно уточніть у менеджера номер поїзда. Увага! Вартість квитків може бути змінена Туроператором після придбання, внаслідок підняття тарифів, чи підтвердження УЗ дорожчого поїзда.</w:t>
      </w:r>
    </w:p>
    <w:p w:rsidR="00D56922" w:rsidRPr="007D7352" w:rsidRDefault="00D56922" w:rsidP="00FE7EC7">
      <w:pPr>
        <w:jc w:val="both"/>
        <w:rPr>
          <w:rFonts w:ascii="Verdana" w:hAnsi="Verdana" w:cs="Tahoma"/>
          <w:sz w:val="18"/>
          <w:szCs w:val="18"/>
        </w:rPr>
      </w:pPr>
    </w:p>
    <w:sectPr w:rsidR="00D56922" w:rsidRPr="007D7352" w:rsidSect="00FE7EC7">
      <w:headerReference w:type="default" r:id="rId45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C7" w:rsidRDefault="00FE7EC7" w:rsidP="00FE7EC7">
      <w:pPr>
        <w:spacing w:after="0" w:line="240" w:lineRule="auto"/>
      </w:pPr>
      <w:r>
        <w:separator/>
      </w:r>
    </w:p>
  </w:endnote>
  <w:endnote w:type="continuationSeparator" w:id="0">
    <w:p w:rsidR="00FE7EC7" w:rsidRDefault="00FE7EC7" w:rsidP="00FE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C7" w:rsidRDefault="00FE7EC7" w:rsidP="00FE7EC7">
      <w:pPr>
        <w:spacing w:after="0" w:line="240" w:lineRule="auto"/>
      </w:pPr>
      <w:r>
        <w:separator/>
      </w:r>
    </w:p>
  </w:footnote>
  <w:footnote w:type="continuationSeparator" w:id="0">
    <w:p w:rsidR="00FE7EC7" w:rsidRDefault="00FE7EC7" w:rsidP="00FE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EC7" w:rsidRPr="00FE7EC7" w:rsidRDefault="00FE7EC7" w:rsidP="00FE7EC7">
    <w:pPr>
      <w:pStyle w:val="1"/>
      <w:numPr>
        <w:ilvl w:val="0"/>
        <w:numId w:val="0"/>
      </w:numPr>
      <w:jc w:val="right"/>
      <w:rPr>
        <w:rFonts w:ascii="Arial" w:hAnsi="Arial" w:cs="Arial"/>
        <w:b/>
        <w:bCs/>
        <w:sz w:val="32"/>
        <w:szCs w:val="32"/>
        <w:lang w:val="ru-RU"/>
      </w:rPr>
    </w:pPr>
    <w:r w:rsidRPr="00432D51">
      <w:rPr>
        <w:rFonts w:ascii="Arial" w:hAnsi="Arial" w:cs="Arial"/>
        <w:b/>
        <w:bCs/>
        <w:noProof/>
        <w:sz w:val="32"/>
        <w:szCs w:val="32"/>
        <w:lang w:val="uk-UA"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-39370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1" name="Рисунок 1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Vodafone" w:history="1">
      <w:r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(099) 10 240 10</w:t>
      </w:r>
    </w:hyperlink>
  </w:p>
  <w:p w:rsidR="00FE7EC7" w:rsidRPr="00794915" w:rsidRDefault="00FE7EC7" w:rsidP="00FE7EC7">
    <w:pPr>
      <w:pStyle w:val="a8"/>
      <w:tabs>
        <w:tab w:val="left" w:pos="3045"/>
        <w:tab w:val="right" w:pos="10773"/>
      </w:tabs>
      <w:spacing w:before="0" w:beforeAutospacing="0" w:after="0" w:afterAutospacing="0"/>
      <w:rPr>
        <w:rFonts w:ascii="Arial" w:hAnsi="Arial" w:cs="Arial"/>
        <w:color w:val="212529"/>
        <w:sz w:val="21"/>
        <w:szCs w:val="21"/>
        <w:lang w:val="ru-RU"/>
      </w:rPr>
    </w:pPr>
    <w:r>
      <w:rPr>
        <w:rFonts w:ascii="Arial" w:hAnsi="Arial" w:cs="Arial"/>
        <w:color w:val="000000"/>
        <w:sz w:val="21"/>
        <w:szCs w:val="21"/>
      </w:rPr>
      <w:tab/>
    </w:r>
    <w:r>
      <w:rPr>
        <w:rFonts w:ascii="Arial" w:hAnsi="Arial" w:cs="Arial"/>
        <w:color w:val="000000"/>
        <w:sz w:val="21"/>
        <w:szCs w:val="21"/>
      </w:rPr>
      <w:tab/>
    </w:r>
    <w:hyperlink r:id="rId3" w:tooltip="Lifecell" w:history="1">
      <w:r w:rsidRPr="00794915">
        <w:rPr>
          <w:rStyle w:val="a7"/>
          <w:rFonts w:ascii="Arial" w:eastAsiaTheme="majorEastAsia" w:hAnsi="Arial" w:cs="Arial"/>
          <w:color w:val="000000"/>
          <w:sz w:val="21"/>
          <w:szCs w:val="21"/>
          <w:lang w:val="ru-RU"/>
        </w:rPr>
        <w:t>+38 (093) 700 90 70</w:t>
      </w:r>
    </w:hyperlink>
  </w:p>
  <w:p w:rsidR="00FE7EC7" w:rsidRPr="00794915" w:rsidRDefault="008F1AF4" w:rsidP="00FE7EC7">
    <w:pPr>
      <w:pStyle w:val="a3"/>
      <w:jc w:val="right"/>
      <w:rPr>
        <w:rFonts w:ascii="Arial" w:hAnsi="Arial" w:cs="Arial"/>
        <w:color w:val="000000"/>
        <w:sz w:val="21"/>
        <w:szCs w:val="21"/>
        <w:lang w:val="ru-RU"/>
      </w:rPr>
    </w:pPr>
    <w:hyperlink r:id="rId4" w:tooltip="Kyivstar" w:history="1">
      <w:r w:rsidR="00FE7EC7" w:rsidRPr="00794915">
        <w:rPr>
          <w:rStyle w:val="a7"/>
          <w:rFonts w:ascii="Arial" w:hAnsi="Arial" w:cs="Arial"/>
          <w:color w:val="000000"/>
          <w:sz w:val="21"/>
          <w:szCs w:val="21"/>
          <w:lang w:val="ru-RU"/>
        </w:rPr>
        <w:t>+38 (097) 099 99 94</w:t>
      </w:r>
    </w:hyperlink>
  </w:p>
  <w:p w:rsidR="00FE7EC7" w:rsidRPr="00794915" w:rsidRDefault="00FE7EC7" w:rsidP="00FE7EC7">
    <w:pPr>
      <w:pStyle w:val="a3"/>
      <w:jc w:val="right"/>
      <w:rPr>
        <w:rFonts w:ascii="Arial" w:hAnsi="Arial" w:cs="Arial"/>
        <w:color w:val="000000"/>
        <w:sz w:val="21"/>
        <w:szCs w:val="21"/>
        <w:u w:val="single"/>
        <w:lang w:val="ru-RU"/>
      </w:rPr>
    </w:pP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sakums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com</w:t>
    </w:r>
    <w:proofErr w:type="spellEnd"/>
    <w:r w:rsidRPr="00794915">
      <w:rPr>
        <w:rFonts w:ascii="Arial" w:hAnsi="Arial" w:cs="Arial"/>
        <w:color w:val="000000"/>
        <w:sz w:val="21"/>
        <w:szCs w:val="21"/>
        <w:u w:val="single"/>
        <w:lang w:val="ru-RU"/>
      </w:rPr>
      <w:t>.</w:t>
    </w:r>
    <w:proofErr w:type="spellStart"/>
    <w:r w:rsidRPr="00794915">
      <w:rPr>
        <w:rFonts w:ascii="Arial" w:hAnsi="Arial" w:cs="Arial"/>
        <w:color w:val="000000"/>
        <w:sz w:val="21"/>
        <w:szCs w:val="21"/>
        <w:u w:val="single"/>
      </w:rPr>
      <w:t>ua</w:t>
    </w:r>
    <w:proofErr w:type="spellEnd"/>
  </w:p>
  <w:p w:rsidR="00FE7EC7" w:rsidRDefault="00FE7E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C0370D"/>
    <w:multiLevelType w:val="multilevel"/>
    <w:tmpl w:val="3AC2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04A5B"/>
    <w:multiLevelType w:val="multilevel"/>
    <w:tmpl w:val="AE64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3151FB"/>
    <w:multiLevelType w:val="multilevel"/>
    <w:tmpl w:val="8B9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1117B"/>
    <w:multiLevelType w:val="multilevel"/>
    <w:tmpl w:val="86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B4"/>
    <w:rsid w:val="000F33B1"/>
    <w:rsid w:val="006C22A7"/>
    <w:rsid w:val="007613B4"/>
    <w:rsid w:val="007D7352"/>
    <w:rsid w:val="008701E0"/>
    <w:rsid w:val="0088074A"/>
    <w:rsid w:val="008F1AF4"/>
    <w:rsid w:val="00B114AD"/>
    <w:rsid w:val="00D56922"/>
    <w:rsid w:val="00F76D0C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1766D"/>
  <w15:chartTrackingRefBased/>
  <w15:docId w15:val="{40F22F9B-5804-4E4A-A89D-3B6F4109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EC7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E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E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E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EC7"/>
  </w:style>
  <w:style w:type="paragraph" w:styleId="a5">
    <w:name w:val="footer"/>
    <w:basedOn w:val="a"/>
    <w:link w:val="a6"/>
    <w:uiPriority w:val="99"/>
    <w:unhideWhenUsed/>
    <w:rsid w:val="00FE7E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EC7"/>
  </w:style>
  <w:style w:type="character" w:customStyle="1" w:styleId="10">
    <w:name w:val="Заголовок 1 Знак"/>
    <w:basedOn w:val="a0"/>
    <w:link w:val="1"/>
    <w:rsid w:val="00FE7EC7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a7">
    <w:name w:val="Hyperlink"/>
    <w:uiPriority w:val="99"/>
    <w:unhideWhenUsed/>
    <w:rsid w:val="00FE7EC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E7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E7EC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E7EC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eftcaption">
    <w:name w:val="left_caption"/>
    <w:basedOn w:val="a0"/>
    <w:rsid w:val="00FE7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ums.com.ua/storage/watermarked/gjlfYeGgKxCqJQdcSSzslj3GNHwCMXNFVLYaOA78.jpe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sakums.com.ua/storage/watermarked/nV0seaGpmSXXaLybDhPMpVClUEqXKhKDLmdcPgSi.jpeg" TargetMode="External"/><Relationship Id="rId26" Type="http://schemas.openxmlformats.org/officeDocument/2006/relationships/hyperlink" Target="https://sakums.com.ua/storage/watermarked/88vL48vbo8Rcf1HD064FiNo8YSnPscOHrxjH1VSE.jpeg" TargetMode="External"/><Relationship Id="rId39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sakums.com.ua/storage/watermarked/IQKbv107hzW7y9ksdrfvP2iVWuNKb8FGG0pM5Y5Y.jpeg" TargetMode="External"/><Relationship Id="rId42" Type="http://schemas.openxmlformats.org/officeDocument/2006/relationships/hyperlink" Target="https://sakums.com.ua/storage/watermarked/1OWbghm9Cv6kn8zeEyRvFeNgxLfCjzlibi6pLeaR.jpeg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akums.com.ua/storage/watermarked/CSXmLSMkgGSfwq0WDRliDSHLACgv27QMcnADvakJ.pn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sakums.com.ua/storage/watermarked/DKX9gOsY3ICaeewVWMI2dY7hbpBMqzN23sM1Dd8W.jpe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kums.com.ua/storage/watermarked/nd28YW16TDnU1Uymj2Oz6iVNjbGJWwl6NZ97csqk.jpeg" TargetMode="External"/><Relationship Id="rId20" Type="http://schemas.openxmlformats.org/officeDocument/2006/relationships/hyperlink" Target="https://sakums.com.ua/storage/watermarked/uqJKLRyjsb8WCHXjerEmm2OoXIroFsRmKmR8XBGg.jpeg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sakums.com.ua/storage/watermarked/E1RlESJGQ0mnlvzjigZ2IWiknLMUMDPGcxQQwW2r.jpeg" TargetMode="External"/><Relationship Id="rId32" Type="http://schemas.openxmlformats.org/officeDocument/2006/relationships/hyperlink" Target="https://sakums.com.ua/storage/watermarked/W27gsw574NQB73EGNXiizuRpGydYjjlyzx71AkD9.jpeg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sakums.com.ua/storage/watermarked/ToQEfbHRXqtadtnbvg3tiqZABSC9csEfghpnLaMR.jpeg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sakums.com.ua/storage/watermarked/W82hh9YE9d9hCNV5LQ1zSBtUVM85KdVVBqBSyF4q.jpeg" TargetMode="External"/><Relationship Id="rId36" Type="http://schemas.openxmlformats.org/officeDocument/2006/relationships/hyperlink" Target="https://sakums.com.ua/storage/watermarked/gDubC3ZGf1vUfty2tdF3C1w53azg5V2WgthfVXgX.jpeg" TargetMode="External"/><Relationship Id="rId10" Type="http://schemas.openxmlformats.org/officeDocument/2006/relationships/hyperlink" Target="https://sakums.com.ua/storage/watermarked/vBgFTWrzYpjvy1bU08msXq9ZSq0bUtzsLy4pWphB.jpe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s://sakums.com.ua/storage/watermarked/K4bgHzgPnwmdsfcOfHIUhq3mGWR0dCqGCkEg29LY.web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akums.com.ua/storage/watermarked/KgWaTFT8FoUAv54MNTcHziF81ztxYzNDPZd5XXpH.jpeg" TargetMode="External"/><Relationship Id="rId22" Type="http://schemas.openxmlformats.org/officeDocument/2006/relationships/hyperlink" Target="https://sakums.com.ua/storage/watermarked/bMQIKPhQTwPpNCIkNPTkQ2HXXvzC9r1ID6ZU28TX.jpe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sakums.com.ua/storage/watermarked/vxo1zA4SkURHIsUcqBQKVHp6votgTWYWNjbR0LX2.jpeg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9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D85B-913C-4E85-A144-79D6FF3F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4763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Семенець Яна</dc:creator>
  <cp:keywords/>
  <dc:description/>
  <cp:lastModifiedBy>Семенець Яна</cp:lastModifiedBy>
  <cp:revision>2</cp:revision>
  <dcterms:created xsi:type="dcterms:W3CDTF">2024-01-16T16:40:00Z</dcterms:created>
  <dcterms:modified xsi:type="dcterms:W3CDTF">2024-01-16T16:40:00Z</dcterms:modified>
</cp:coreProperties>
</file>