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482" w:rsidRPr="003A5482" w:rsidRDefault="003A5482" w:rsidP="003A5482">
      <w:pPr>
        <w:spacing w:after="0" w:line="240" w:lineRule="auto"/>
        <w:jc w:val="center"/>
        <w:outlineLvl w:val="1"/>
        <w:rPr>
          <w:rFonts w:ascii="Verdana" w:eastAsia="Times New Roman" w:hAnsi="Verdana" w:cstheme="majorHAnsi"/>
          <w:b/>
          <w:bCs/>
          <w:color w:val="000000" w:themeColor="text1"/>
          <w:lang w:eastAsia="ru-RU"/>
        </w:rPr>
      </w:pPr>
      <w:bookmarkStart w:id="0" w:name="_GoBack"/>
      <w:r w:rsidRPr="003A5482">
        <w:rPr>
          <w:rFonts w:ascii="Verdana" w:eastAsia="Times New Roman" w:hAnsi="Verdana" w:cstheme="majorHAnsi"/>
          <w:b/>
          <w:bCs/>
          <w:color w:val="000000" w:themeColor="text1"/>
          <w:lang w:val="en-US" w:eastAsia="ru-RU"/>
        </w:rPr>
        <w:t xml:space="preserve">WEEKEND </w:t>
      </w:r>
      <w:r w:rsidRPr="003A5482">
        <w:rPr>
          <w:rFonts w:ascii="Verdana" w:eastAsia="Times New Roman" w:hAnsi="Verdana" w:cstheme="majorHAnsi"/>
          <w:b/>
          <w:bCs/>
          <w:color w:val="000000" w:themeColor="text1"/>
          <w:lang w:eastAsia="ru-RU"/>
        </w:rPr>
        <w:t>В БУДАПЕШТІ ТА ВІДНІ</w:t>
      </w:r>
      <w:r>
        <w:rPr>
          <w:rFonts w:ascii="Verdana" w:eastAsia="Times New Roman" w:hAnsi="Verdana" w:cstheme="majorHAnsi"/>
          <w:b/>
          <w:bCs/>
          <w:color w:val="000000" w:themeColor="text1"/>
          <w:lang w:val="ru-RU" w:eastAsia="ru-RU"/>
        </w:rPr>
        <w:t xml:space="preserve"> </w:t>
      </w:r>
      <w:r w:rsidRPr="003A5482">
        <w:rPr>
          <w:rFonts w:ascii="Arial" w:hAnsi="Arial" w:cs="Arial"/>
          <w:b/>
          <w:bCs/>
          <w:lang w:eastAsia="uk-UA"/>
        </w:rPr>
        <w:t>(шкільні канікули)</w:t>
      </w:r>
    </w:p>
    <w:bookmarkEnd w:id="0"/>
    <w:p w:rsidR="003A5482" w:rsidRPr="00D56659" w:rsidRDefault="003A5482" w:rsidP="003A5482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</w:pPr>
      <w:r w:rsidRPr="00D56659"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  <w:t>23.03.2024</w:t>
      </w:r>
    </w:p>
    <w:p w:rsidR="003A5482" w:rsidRPr="00D56659" w:rsidRDefault="003A5482" w:rsidP="003A5482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</w:pPr>
      <w:r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  <w:t>26</w:t>
      </w:r>
      <w:r w:rsidRPr="00D56659"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  <w:t>.03.2024</w:t>
      </w:r>
    </w:p>
    <w:p w:rsidR="003A5482" w:rsidRDefault="003A5482" w:rsidP="003A5482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</w:pPr>
      <w:r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  <w:t>01.06</w:t>
      </w:r>
      <w:r w:rsidRPr="00D56659"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  <w:t>.2024</w:t>
      </w:r>
    </w:p>
    <w:p w:rsidR="003A5482" w:rsidRDefault="003A5482" w:rsidP="003A5482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</w:pPr>
      <w:r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  <w:t>28.06.2024</w:t>
      </w:r>
    </w:p>
    <w:p w:rsidR="003A5482" w:rsidRPr="00D56659" w:rsidRDefault="003A5482" w:rsidP="003A5482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</w:pPr>
      <w:r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  <w:t>26.10.2024</w:t>
      </w:r>
    </w:p>
    <w:p w:rsidR="003456F4" w:rsidRPr="007D6EDA" w:rsidRDefault="003456F4" w:rsidP="003456F4">
      <w:pPr>
        <w:spacing w:after="0" w:line="240" w:lineRule="auto"/>
        <w:jc w:val="center"/>
        <w:outlineLvl w:val="1"/>
        <w:rPr>
          <w:rFonts w:ascii="Verdana" w:eastAsia="Times New Roman" w:hAnsi="Verdana" w:cstheme="majorHAnsi"/>
          <w:b/>
          <w:bCs/>
          <w:color w:val="000000" w:themeColor="text1"/>
          <w:sz w:val="18"/>
          <w:szCs w:val="18"/>
          <w:lang w:eastAsia="ru-RU"/>
        </w:rPr>
      </w:pPr>
    </w:p>
    <w:p w:rsidR="003A5482" w:rsidRDefault="003456F4" w:rsidP="003456F4">
      <w:pPr>
        <w:pStyle w:val="5"/>
        <w:shd w:val="clear" w:color="auto" w:fill="48509D"/>
        <w:spacing w:before="0"/>
        <w:jc w:val="center"/>
        <w:rPr>
          <w:rFonts w:ascii="Verdana" w:hAnsi="Verdana" w:cstheme="majorHAnsi"/>
          <w:color w:val="FFFFFF"/>
          <w:sz w:val="18"/>
          <w:szCs w:val="18"/>
        </w:rPr>
      </w:pPr>
      <w:r w:rsidRPr="007D6EDA">
        <w:rPr>
          <w:rFonts w:ascii="Verdana" w:hAnsi="Verdana" w:cstheme="majorHAnsi"/>
          <w:color w:val="FFFFFF"/>
          <w:sz w:val="18"/>
          <w:szCs w:val="18"/>
        </w:rPr>
        <w:t>1 день</w:t>
      </w:r>
    </w:p>
    <w:p w:rsidR="003456F4" w:rsidRPr="007D6EDA" w:rsidRDefault="003A5482" w:rsidP="003456F4">
      <w:pPr>
        <w:pStyle w:val="5"/>
        <w:shd w:val="clear" w:color="auto" w:fill="48509D"/>
        <w:spacing w:before="0"/>
        <w:jc w:val="center"/>
        <w:rPr>
          <w:rFonts w:ascii="Verdana" w:hAnsi="Verdana" w:cstheme="majorHAnsi"/>
          <w:color w:val="FFFFFF"/>
          <w:sz w:val="18"/>
          <w:szCs w:val="18"/>
        </w:rPr>
      </w:pPr>
      <w:r w:rsidRPr="003A5482">
        <w:t xml:space="preserve"> </w:t>
      </w:r>
      <w:r w:rsidRPr="003A5482">
        <w:rPr>
          <w:rFonts w:ascii="Verdana" w:hAnsi="Verdana" w:cstheme="majorHAnsi"/>
          <w:color w:val="FFFFFF"/>
          <w:sz w:val="18"/>
          <w:szCs w:val="18"/>
        </w:rPr>
        <w:t>Зустріч зі столицею Угорщини - захопливий Будапешт</w:t>
      </w:r>
    </w:p>
    <w:p w:rsidR="003456F4" w:rsidRPr="007D6EDA" w:rsidRDefault="003456F4" w:rsidP="003456F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theme="majorHAnsi"/>
          <w:color w:val="212529"/>
          <w:sz w:val="18"/>
          <w:szCs w:val="18"/>
        </w:rPr>
      </w:pPr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>Прибуття в Му</w:t>
      </w:r>
      <w:r w:rsidR="00002CD7" w:rsidRPr="007D6EDA">
        <w:rPr>
          <w:rFonts w:ascii="Verdana" w:eastAsia="Times New Roman" w:hAnsi="Verdana" w:cstheme="majorHAnsi"/>
          <w:color w:val="212529"/>
          <w:sz w:val="18"/>
          <w:szCs w:val="18"/>
        </w:rPr>
        <w:t>к</w:t>
      </w:r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 xml:space="preserve">ачево. Зустріч представником компанії </w:t>
      </w:r>
      <w:proofErr w:type="spellStart"/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>Сакумс</w:t>
      </w:r>
      <w:proofErr w:type="spellEnd"/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 xml:space="preserve"> біля автобусу (автобус буде подано на </w:t>
      </w:r>
      <w:proofErr w:type="spellStart"/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>парковку</w:t>
      </w:r>
      <w:proofErr w:type="spellEnd"/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 xml:space="preserve"> на привокзальній площі). Орієнтовний час збору туристів – 07:20. Посадка в комфортабельний автобус. Виїзд на кордон о 07:50. Час виїзду може змінюватись, просимо перед бронюванням туру уточнювати. Перетин кордону.</w:t>
      </w:r>
    </w:p>
    <w:p w:rsidR="003456F4" w:rsidRPr="007D6EDA" w:rsidRDefault="003456F4" w:rsidP="003456F4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ajorHAnsi"/>
          <w:color w:val="212529"/>
          <w:sz w:val="18"/>
          <w:szCs w:val="18"/>
        </w:rPr>
      </w:pPr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>Перетин кордону. Переїзд до Будапешту. Запрошуємо Вас на екскурсію </w:t>
      </w:r>
      <w:r w:rsidRPr="007D6EDA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«Будапешт – перлина Дунаю"</w:t>
      </w:r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 xml:space="preserve">: старовинна Буда та елегантний </w:t>
      </w:r>
      <w:proofErr w:type="spellStart"/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>Пешт</w:t>
      </w:r>
      <w:proofErr w:type="spellEnd"/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 xml:space="preserve">, сполучені в двохмільйонний мегаполіс, які розділяє величний Дунай. Головна площа столиці - площа Героїв, казковий замок </w:t>
      </w:r>
      <w:proofErr w:type="spellStart"/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>Вайдахуняд</w:t>
      </w:r>
      <w:proofErr w:type="spellEnd"/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 xml:space="preserve">, найгарніший у світі Парламент, Базиліка </w:t>
      </w:r>
      <w:proofErr w:type="spellStart"/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>Св</w:t>
      </w:r>
      <w:proofErr w:type="spellEnd"/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 xml:space="preserve">. </w:t>
      </w:r>
      <w:proofErr w:type="spellStart"/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>Іштвана</w:t>
      </w:r>
      <w:proofErr w:type="spellEnd"/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>, унікальний готичний собор Богородиці (</w:t>
      </w:r>
      <w:proofErr w:type="spellStart"/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>Св</w:t>
      </w:r>
      <w:proofErr w:type="spellEnd"/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>. Матяша), тераси Рибацького бастіону і Королівський палац. Поєднання природи та архітектури – це Будапешт!</w:t>
      </w:r>
    </w:p>
    <w:p w:rsidR="003456F4" w:rsidRPr="007D6EDA" w:rsidRDefault="003456F4" w:rsidP="003456F4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ajorHAnsi"/>
          <w:color w:val="212529"/>
          <w:sz w:val="18"/>
          <w:szCs w:val="18"/>
        </w:rPr>
      </w:pPr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>Вільний час. Пропонуємо відвідати </w:t>
      </w:r>
      <w:r w:rsidRPr="007D6EDA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торгово-розважальний центр «</w:t>
      </w:r>
      <w:proofErr w:type="spellStart"/>
      <w:r w:rsidRPr="007D6EDA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Кампона</w:t>
      </w:r>
      <w:proofErr w:type="spellEnd"/>
      <w:r w:rsidRPr="007D6EDA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»</w:t>
      </w:r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 xml:space="preserve"> (10 євро + для бажаючих вхідний квиток в </w:t>
      </w:r>
      <w:proofErr w:type="spellStart"/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>тропікарій</w:t>
      </w:r>
      <w:proofErr w:type="spellEnd"/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>-океанарій). Тут розташований найбільший в центральній Європі </w:t>
      </w:r>
      <w:proofErr w:type="spellStart"/>
      <w:r w:rsidRPr="007D6EDA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Тропікарій</w:t>
      </w:r>
      <w:proofErr w:type="spellEnd"/>
      <w:r w:rsidRPr="007D6EDA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-океанарій</w:t>
      </w:r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 xml:space="preserve">. Це 11-метровий тунель з акулами, екзотичними рептиліями, веселими мавпочками і барвистими тропічними пташками, просто над головою! Можна власноруч погодувати алігаторів або навіть намокнути під тропічною зливою. </w:t>
      </w:r>
    </w:p>
    <w:p w:rsidR="003456F4" w:rsidRPr="007D6EDA" w:rsidRDefault="003456F4" w:rsidP="003456F4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ajorHAnsi"/>
          <w:color w:val="212529"/>
          <w:sz w:val="18"/>
          <w:szCs w:val="18"/>
        </w:rPr>
      </w:pPr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>Обід*.</w:t>
      </w:r>
    </w:p>
    <w:p w:rsidR="003456F4" w:rsidRPr="007D6EDA" w:rsidRDefault="003456F4" w:rsidP="003456F4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ajorHAnsi"/>
          <w:color w:val="212529"/>
          <w:sz w:val="18"/>
          <w:szCs w:val="18"/>
        </w:rPr>
      </w:pPr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>Чудовим завершенням дня для Вас стане </w:t>
      </w:r>
      <w:r w:rsidRPr="007D6EDA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"Будапешт в ілюмінації"</w:t>
      </w:r>
      <w:r w:rsidR="007D6EDA">
        <w:rPr>
          <w:rFonts w:ascii="Verdana" w:eastAsia="Times New Roman" w:hAnsi="Verdana" w:cstheme="majorHAnsi"/>
          <w:color w:val="212529"/>
          <w:sz w:val="18"/>
          <w:szCs w:val="18"/>
        </w:rPr>
        <w:t> (30</w:t>
      </w:r>
      <w:r w:rsidR="001E3FCB" w:rsidRPr="007D6EDA">
        <w:rPr>
          <w:rFonts w:ascii="Verdana" w:eastAsia="Times New Roman" w:hAnsi="Verdana" w:cstheme="majorHAnsi"/>
          <w:color w:val="212529"/>
          <w:sz w:val="18"/>
          <w:szCs w:val="18"/>
        </w:rPr>
        <w:t xml:space="preserve"> євро</w:t>
      </w:r>
      <w:r w:rsidR="007D6EDA">
        <w:rPr>
          <w:rFonts w:ascii="Verdana" w:eastAsia="Times New Roman" w:hAnsi="Verdana" w:cstheme="majorHAnsi"/>
          <w:color w:val="212529"/>
          <w:sz w:val="18"/>
          <w:szCs w:val="18"/>
        </w:rPr>
        <w:t xml:space="preserve"> для дорослих/25</w:t>
      </w:r>
      <w:r w:rsidR="00DF2576" w:rsidRPr="007D6EDA">
        <w:rPr>
          <w:rFonts w:ascii="Verdana" w:eastAsia="Times New Roman" w:hAnsi="Verdana" w:cstheme="majorHAnsi"/>
          <w:color w:val="212529"/>
          <w:sz w:val="18"/>
          <w:szCs w:val="18"/>
        </w:rPr>
        <w:t xml:space="preserve"> євро для дітей</w:t>
      </w:r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 xml:space="preserve">) - захоплююча прогулянка на кораблику Дунаєм під святково ілюмінованими мостами з солодким напоєм для дітей та бокалом шампанського для дорослих. Ви отримаєте насолоду від шедеврів архітектури, що прикрашають набережну: Рибацький Бастіон, Королівський палац, Парламент, і мости, пропливаючи під якими, варто обов’язково загадати бажання, яке неодмінно </w:t>
      </w:r>
      <w:proofErr w:type="spellStart"/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>збудеться</w:t>
      </w:r>
      <w:proofErr w:type="spellEnd"/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>!</w:t>
      </w:r>
    </w:p>
    <w:p w:rsidR="003456F4" w:rsidRPr="007D6EDA" w:rsidRDefault="003456F4" w:rsidP="003456F4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ajorHAnsi"/>
          <w:color w:val="212529"/>
          <w:sz w:val="18"/>
          <w:szCs w:val="18"/>
        </w:rPr>
      </w:pPr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>Заселення в готель. Нічліг.</w:t>
      </w:r>
    </w:p>
    <w:p w:rsidR="003456F4" w:rsidRPr="007D6EDA" w:rsidRDefault="003456F4" w:rsidP="003456F4">
      <w:pPr>
        <w:shd w:val="clear" w:color="auto" w:fill="FFFFFF"/>
        <w:spacing w:after="0" w:line="240" w:lineRule="auto"/>
        <w:rPr>
          <w:rFonts w:ascii="Verdana" w:eastAsia="Times New Roman" w:hAnsi="Verdana" w:cstheme="majorHAnsi"/>
          <w:color w:val="212529"/>
          <w:sz w:val="18"/>
          <w:szCs w:val="18"/>
        </w:rPr>
      </w:pPr>
    </w:p>
    <w:p w:rsidR="003456F4" w:rsidRPr="007D6EDA" w:rsidRDefault="003456F4" w:rsidP="003456F4">
      <w:pPr>
        <w:shd w:val="clear" w:color="auto" w:fill="FFFFFF"/>
        <w:spacing w:after="0" w:line="240" w:lineRule="auto"/>
        <w:rPr>
          <w:rFonts w:ascii="Verdana" w:eastAsia="Times New Roman" w:hAnsi="Verdana" w:cstheme="majorHAnsi"/>
          <w:color w:val="212529"/>
          <w:sz w:val="18"/>
          <w:szCs w:val="18"/>
        </w:rPr>
      </w:pPr>
      <w:r w:rsidRPr="007D6EDA">
        <w:rPr>
          <w:rFonts w:ascii="Verdana" w:hAnsi="Verdana"/>
          <w:noProof/>
          <w:sz w:val="18"/>
          <w:szCs w:val="18"/>
          <w:lang w:val="ru-RU" w:eastAsia="ru-RU"/>
        </w:rPr>
        <w:drawing>
          <wp:inline distT="0" distB="0" distL="0" distR="0">
            <wp:extent cx="2209800" cy="1584818"/>
            <wp:effectExtent l="0" t="0" r="0" b="0"/>
            <wp:docPr id="7" name="Рисунок 7" descr="Будапешт в мае: отдых и погода в Будапеште (Венгр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дапешт в мае: отдых и погода в Будапеште (Венгрия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391" cy="159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 xml:space="preserve">  </w:t>
      </w:r>
      <w:r w:rsidRPr="007D6EDA">
        <w:rPr>
          <w:rFonts w:ascii="Verdana" w:hAnsi="Verdana"/>
          <w:noProof/>
          <w:sz w:val="18"/>
          <w:szCs w:val="18"/>
          <w:lang w:val="ru-RU" w:eastAsia="ru-RU"/>
        </w:rPr>
        <w:drawing>
          <wp:inline distT="0" distB="0" distL="0" distR="0">
            <wp:extent cx="2190750" cy="1599565"/>
            <wp:effectExtent l="0" t="0" r="0" b="635"/>
            <wp:docPr id="8" name="Рисунок 8" descr="Тур Термальная Венгрия на Рождество ➣ автобусные туры ➣ LUXE 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ур Термальная Венгрия на Рождество ➣ автобусные туры ➣ LUXE WA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085" cy="161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r w:rsidRPr="007D6EDA">
        <w:rPr>
          <w:rFonts w:ascii="Verdana" w:hAnsi="Verdana"/>
          <w:noProof/>
          <w:sz w:val="18"/>
          <w:szCs w:val="18"/>
          <w:lang w:val="ru-RU" w:eastAsia="ru-RU"/>
        </w:rPr>
        <w:drawing>
          <wp:inline distT="0" distB="0" distL="0" distR="0">
            <wp:extent cx="2028825" cy="1564640"/>
            <wp:effectExtent l="0" t="0" r="9525" b="0"/>
            <wp:docPr id="10" name="Рисунок 10" descr="Будапешт, Венгрия - полный путеводитель по Будапешту | Planet of Hot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удапешт, Венгрия - полный путеводитель по Будапешту | Planet of Hotel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525" cy="157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6F4" w:rsidRPr="007D6EDA" w:rsidRDefault="003456F4" w:rsidP="003456F4">
      <w:pPr>
        <w:shd w:val="clear" w:color="auto" w:fill="FFFFFF"/>
        <w:spacing w:after="0" w:line="240" w:lineRule="auto"/>
        <w:rPr>
          <w:rFonts w:ascii="Verdana" w:eastAsia="Times New Roman" w:hAnsi="Verdana" w:cstheme="majorHAnsi"/>
          <w:color w:val="212529"/>
          <w:sz w:val="18"/>
          <w:szCs w:val="18"/>
        </w:rPr>
      </w:pPr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 xml:space="preserve">  </w:t>
      </w:r>
    </w:p>
    <w:p w:rsidR="003A5482" w:rsidRDefault="003456F4" w:rsidP="003456F4">
      <w:pPr>
        <w:pStyle w:val="5"/>
        <w:shd w:val="clear" w:color="auto" w:fill="48509D"/>
        <w:spacing w:before="0"/>
        <w:jc w:val="center"/>
        <w:rPr>
          <w:rFonts w:ascii="Verdana" w:hAnsi="Verdana" w:cstheme="majorHAnsi"/>
          <w:color w:val="FFFFFF"/>
          <w:sz w:val="18"/>
          <w:szCs w:val="18"/>
        </w:rPr>
      </w:pPr>
      <w:r w:rsidRPr="007D6EDA">
        <w:rPr>
          <w:rFonts w:ascii="Verdana" w:hAnsi="Verdana" w:cstheme="majorHAnsi"/>
          <w:color w:val="FFFFFF"/>
          <w:sz w:val="18"/>
          <w:szCs w:val="18"/>
        </w:rPr>
        <w:t>2 день</w:t>
      </w:r>
    </w:p>
    <w:p w:rsidR="003456F4" w:rsidRPr="007D6EDA" w:rsidRDefault="003A5482" w:rsidP="003456F4">
      <w:pPr>
        <w:pStyle w:val="5"/>
        <w:shd w:val="clear" w:color="auto" w:fill="48509D"/>
        <w:spacing w:before="0"/>
        <w:jc w:val="center"/>
        <w:rPr>
          <w:rFonts w:ascii="Verdana" w:hAnsi="Verdana" w:cstheme="majorHAnsi"/>
          <w:color w:val="FFFFFF"/>
          <w:sz w:val="18"/>
          <w:szCs w:val="18"/>
        </w:rPr>
      </w:pPr>
      <w:r w:rsidRPr="003A5482">
        <w:rPr>
          <w:rFonts w:ascii="Verdana" w:hAnsi="Verdana" w:cstheme="majorHAnsi"/>
          <w:color w:val="FFFFFF"/>
          <w:sz w:val="18"/>
          <w:szCs w:val="18"/>
        </w:rPr>
        <w:t>Серце Європи - величний Відень</w:t>
      </w:r>
    </w:p>
    <w:p w:rsidR="003456F4" w:rsidRPr="007D6EDA" w:rsidRDefault="003456F4" w:rsidP="003456F4">
      <w:pPr>
        <w:shd w:val="clear" w:color="auto" w:fill="FFFFFF"/>
        <w:spacing w:after="0" w:line="240" w:lineRule="auto"/>
        <w:rPr>
          <w:rFonts w:ascii="Verdana" w:eastAsia="Times New Roman" w:hAnsi="Verdana" w:cstheme="majorHAnsi"/>
          <w:color w:val="212529"/>
          <w:sz w:val="18"/>
          <w:szCs w:val="18"/>
        </w:rPr>
      </w:pPr>
    </w:p>
    <w:p w:rsidR="003456F4" w:rsidRPr="007D6EDA" w:rsidRDefault="003456F4" w:rsidP="003456F4">
      <w:pPr>
        <w:shd w:val="clear" w:color="auto" w:fill="FFFFFF"/>
        <w:spacing w:after="0" w:line="240" w:lineRule="auto"/>
        <w:rPr>
          <w:rFonts w:ascii="Verdana" w:eastAsia="Times New Roman" w:hAnsi="Verdana" w:cstheme="majorHAnsi"/>
          <w:color w:val="212529"/>
          <w:sz w:val="18"/>
          <w:szCs w:val="18"/>
        </w:rPr>
      </w:pPr>
    </w:p>
    <w:p w:rsidR="003456F4" w:rsidRPr="007D6EDA" w:rsidRDefault="003456F4" w:rsidP="003456F4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ajorHAnsi"/>
          <w:color w:val="212529"/>
          <w:sz w:val="18"/>
          <w:szCs w:val="18"/>
        </w:rPr>
      </w:pPr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>Сніданок.</w:t>
      </w:r>
    </w:p>
    <w:p w:rsidR="003456F4" w:rsidRPr="007D6EDA" w:rsidRDefault="003456F4" w:rsidP="003456F4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ajorHAnsi"/>
          <w:color w:val="212529"/>
          <w:sz w:val="18"/>
          <w:szCs w:val="18"/>
        </w:rPr>
      </w:pPr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>Щоб посилити Ваші враження, ми запрошуємо Вас відвідати ще одну перлину Європи, її серце, столицю Австро-Угорської імперії – </w:t>
      </w:r>
      <w:r w:rsidRPr="007D6EDA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"Величний Відень"</w:t>
      </w:r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 xml:space="preserve">. Неповторне місто, де в усьому відчувається небувалий розмах колишньої імперії. Неймовірно красивий, затишний історичний центр, оточений садами та парками. Почнемо знайомство із Віденської </w:t>
      </w:r>
      <w:proofErr w:type="spellStart"/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>Рингштрассе</w:t>
      </w:r>
      <w:proofErr w:type="spellEnd"/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 xml:space="preserve">. Вулиця побудована на місці старих місцевих стін, яку зараз прикрашають розкішні готелі та історичні пам’ятки: площа Марії-Терезії, Парламент, Ратуша, Віденська опера. Далі на вас чекає знайомство з історичним центром імперського Відня: зимова резиденція династії Габсбургів, величний собор </w:t>
      </w:r>
      <w:proofErr w:type="spellStart"/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>Св</w:t>
      </w:r>
      <w:proofErr w:type="spellEnd"/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 xml:space="preserve">. Стефана, розкішна торговельна вулиця Грабен та </w:t>
      </w:r>
      <w:proofErr w:type="spellStart"/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>Альбертина</w:t>
      </w:r>
      <w:proofErr w:type="spellEnd"/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>. Обід*.</w:t>
      </w:r>
    </w:p>
    <w:p w:rsidR="003456F4" w:rsidRPr="007D6EDA" w:rsidRDefault="003456F4" w:rsidP="003456F4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ajorHAnsi"/>
          <w:color w:val="212529"/>
          <w:sz w:val="18"/>
          <w:szCs w:val="18"/>
        </w:rPr>
      </w:pPr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>У вільний час радимо відвідати на вибір:</w:t>
      </w:r>
    </w:p>
    <w:p w:rsidR="003456F4" w:rsidRPr="007D6EDA" w:rsidRDefault="003456F4" w:rsidP="003456F4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ajorHAnsi"/>
          <w:color w:val="212529"/>
          <w:sz w:val="18"/>
          <w:szCs w:val="18"/>
        </w:rPr>
      </w:pPr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>- </w:t>
      </w:r>
      <w:r w:rsidRPr="007D6EDA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«Скарбницю Габсбургів»</w:t>
      </w:r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> (25 євро для дорослих/15 євро для дітей).</w:t>
      </w:r>
    </w:p>
    <w:p w:rsidR="003456F4" w:rsidRPr="007D6EDA" w:rsidRDefault="003456F4" w:rsidP="003456F4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ajorHAnsi"/>
          <w:color w:val="212529"/>
          <w:sz w:val="18"/>
          <w:szCs w:val="18"/>
        </w:rPr>
      </w:pPr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lastRenderedPageBreak/>
        <w:t xml:space="preserve">Кожна існуюча імперія мала свої скарбниці. Габсбурги не були виключенням. Віденська Скарбниця Габсбургів - один із надзвичайних музеїв міста. Тут зберігаються безцінні предмети найвищого рангу: Священна Чаша </w:t>
      </w:r>
      <w:proofErr w:type="spellStart"/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>Граалю</w:t>
      </w:r>
      <w:proofErr w:type="spellEnd"/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>, Спис Долі, церковні реліквії, незвичайна колекція Корон, королівських регалій та інших символів влади.</w:t>
      </w:r>
    </w:p>
    <w:p w:rsidR="003456F4" w:rsidRPr="007D6EDA" w:rsidRDefault="003456F4" w:rsidP="003456F4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ajorHAnsi"/>
          <w:color w:val="212529"/>
          <w:sz w:val="18"/>
          <w:szCs w:val="18"/>
        </w:rPr>
      </w:pPr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>-</w:t>
      </w:r>
      <w:r w:rsidRPr="007D6EDA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 палац </w:t>
      </w:r>
      <w:proofErr w:type="spellStart"/>
      <w:r w:rsidRPr="007D6EDA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Шенбрунн</w:t>
      </w:r>
      <w:proofErr w:type="spellEnd"/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 xml:space="preserve"> (15 євро трансфер + вхідний квиток 17 євро для дорослих / 12 євро для дітей). Ця літня резиденція династії Габсбургів зачарує Вас розкішними імператорськими залами, а також масштабним парковим комплексом, де можна буде прогулятись у вільний час. На території Ви знайдете чудовий зоопарк, сад троянд, оранжерею, та обов’язково відвідайте </w:t>
      </w:r>
      <w:proofErr w:type="spellStart"/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>павільон</w:t>
      </w:r>
      <w:proofErr w:type="spellEnd"/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>Глоріетту</w:t>
      </w:r>
      <w:proofErr w:type="spellEnd"/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>, звідки відкривається приголомшлива панорама на місто.</w:t>
      </w:r>
    </w:p>
    <w:p w:rsidR="003456F4" w:rsidRPr="007D6EDA" w:rsidRDefault="003456F4" w:rsidP="003456F4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ajorHAnsi"/>
          <w:color w:val="212529"/>
          <w:sz w:val="18"/>
          <w:szCs w:val="18"/>
        </w:rPr>
      </w:pPr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>- відвідування </w:t>
      </w:r>
      <w:r w:rsidRPr="007D6EDA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Віденського зоопарку</w:t>
      </w:r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> - (15 євро трансфер + 28 євро для дорослих / 18 євро для дітей</w:t>
      </w:r>
      <w:r w:rsidR="007D6EDA">
        <w:rPr>
          <w:rFonts w:ascii="Verdana" w:eastAsia="Times New Roman" w:hAnsi="Verdana" w:cstheme="majorHAnsi"/>
          <w:color w:val="212529"/>
          <w:sz w:val="18"/>
          <w:szCs w:val="18"/>
        </w:rPr>
        <w:t xml:space="preserve"> до 17 років</w:t>
      </w:r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 xml:space="preserve">) який є найстарішим зоопарком в світі, і вже чотири рази був визнаний кращим зоопарком Європи. Ведмедик-панда, молоде покоління слоненят і багато інших рідкісних тварин щорічно приваблюють сюди більше двох мільйонів </w:t>
      </w:r>
      <w:proofErr w:type="spellStart"/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>гостей.Від</w:t>
      </w:r>
      <w:proofErr w:type="spellEnd"/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 xml:space="preserve"> пінгвінів і орангутанів до великих панд: відкрийте для себе більш 700 видів тварин і насолодіться унікальною атмосферою пам'ятки всесвітньої культурної спадщини ЮНЕСКО. Пориньте в різні світи проживання тварин: від Арктики до тропіків!</w:t>
      </w:r>
    </w:p>
    <w:p w:rsidR="003456F4" w:rsidRPr="007D6EDA" w:rsidRDefault="003456F4" w:rsidP="003456F4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ajorHAnsi"/>
          <w:color w:val="212529"/>
          <w:sz w:val="18"/>
          <w:szCs w:val="18"/>
        </w:rPr>
      </w:pPr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>- екскурсію</w:t>
      </w:r>
      <w:r w:rsidRPr="007D6EDA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 "Легенди та історії Відня"</w:t>
      </w:r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 xml:space="preserve"> (20 євро для дорослих/15 євро для дітей).Під час екскурсії мова буде йти про історії та легенди. Ви почуєте про перших правителів Австрії </w:t>
      </w:r>
      <w:proofErr w:type="spellStart"/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>Бабенбергів</w:t>
      </w:r>
      <w:proofErr w:type="spellEnd"/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 xml:space="preserve">, про легенди і таємниці собору </w:t>
      </w:r>
      <w:proofErr w:type="spellStart"/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>Св</w:t>
      </w:r>
      <w:proofErr w:type="spellEnd"/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 xml:space="preserve">. Штефана, про лицарські та чернечі ордени, гільдії та ремесла. Ви дізнаєтеся історію походження назв багатьох вулиць та площ, легенду про появу пісеньки «Ох, мій милий Августин»; відвідаєте старий університетський квартал, місця, де жив Моцарт, де був переможений Василіск; побачите весільний фонтан та знаменитий годинник «АНКЕР», а також квартал, де знаходиться старовинна церква Відня – </w:t>
      </w:r>
      <w:proofErr w:type="spellStart"/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>Рупрехтскірхе</w:t>
      </w:r>
      <w:proofErr w:type="spellEnd"/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>. Ця екскурсія подарує неперевершені емоції та познайомить з Віднем ще ближче.</w:t>
      </w:r>
    </w:p>
    <w:p w:rsidR="003456F4" w:rsidRPr="007D6EDA" w:rsidRDefault="003456F4" w:rsidP="003456F4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ajorHAnsi"/>
          <w:color w:val="212529"/>
          <w:sz w:val="18"/>
          <w:szCs w:val="18"/>
        </w:rPr>
      </w:pPr>
      <w:r w:rsidRPr="007D6EDA">
        <w:rPr>
          <w:rFonts w:ascii="Verdana" w:hAnsi="Verdana" w:cstheme="majorHAnsi"/>
          <w:color w:val="212529"/>
          <w:sz w:val="18"/>
          <w:szCs w:val="18"/>
          <w:shd w:val="clear" w:color="auto" w:fill="FFFFFF"/>
        </w:rPr>
        <w:t>Повернення в готель. Нічліг.</w:t>
      </w:r>
    </w:p>
    <w:p w:rsidR="003456F4" w:rsidRPr="007D6EDA" w:rsidRDefault="003456F4" w:rsidP="003456F4">
      <w:pPr>
        <w:shd w:val="clear" w:color="auto" w:fill="FFFFFF"/>
        <w:spacing w:after="0" w:line="240" w:lineRule="auto"/>
        <w:rPr>
          <w:rFonts w:ascii="Verdana" w:eastAsia="Times New Roman" w:hAnsi="Verdana" w:cstheme="majorHAnsi"/>
          <w:color w:val="212529"/>
          <w:sz w:val="18"/>
          <w:szCs w:val="18"/>
        </w:rPr>
      </w:pPr>
    </w:p>
    <w:p w:rsidR="003456F4" w:rsidRPr="007D6EDA" w:rsidRDefault="003456F4" w:rsidP="003456F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r w:rsidRPr="007D6EDA">
        <w:rPr>
          <w:rFonts w:ascii="Verdana" w:eastAsia="Times New Roman" w:hAnsi="Verdana" w:cs="Arial"/>
          <w:color w:val="212529"/>
          <w:sz w:val="18"/>
          <w:szCs w:val="18"/>
        </w:rPr>
        <w:t xml:space="preserve">  </w:t>
      </w:r>
      <w:r w:rsidRPr="007D6EDA">
        <w:rPr>
          <w:rFonts w:ascii="Verdana" w:hAnsi="Verdana"/>
          <w:noProof/>
          <w:sz w:val="18"/>
          <w:szCs w:val="18"/>
          <w:lang w:val="ru-RU" w:eastAsia="ru-RU"/>
        </w:rPr>
        <w:drawing>
          <wp:inline distT="0" distB="0" distL="0" distR="0" wp14:anchorId="1E98B203" wp14:editId="62F1D103">
            <wp:extent cx="2247900" cy="1809740"/>
            <wp:effectExtent l="0" t="0" r="0" b="635"/>
            <wp:docPr id="4" name="Рисунок 4" descr="Поїздка до Відня: все, що потрібно знати про відпочинок у столиці Австрії —  Тур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їздка до Відня: все, що потрібно знати про відпочинок у столиці Австрії —  Туризм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518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6EDA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r w:rsidRPr="007D6EDA">
        <w:rPr>
          <w:rFonts w:ascii="Verdana" w:hAnsi="Verdana"/>
          <w:noProof/>
          <w:sz w:val="18"/>
          <w:szCs w:val="18"/>
          <w:lang w:val="ru-RU" w:eastAsia="ru-RU"/>
        </w:rPr>
        <w:drawing>
          <wp:inline distT="0" distB="0" distL="0" distR="0" wp14:anchorId="71EC5B92" wp14:editId="1381D712">
            <wp:extent cx="2152650" cy="1821180"/>
            <wp:effectExtent l="0" t="0" r="0" b="7620"/>
            <wp:docPr id="5" name="Рисунок 5" descr="Шенбрун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Шенбрунн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182" cy="183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6EDA">
        <w:rPr>
          <w:rFonts w:ascii="Verdana" w:hAnsi="Verdana"/>
          <w:sz w:val="18"/>
          <w:szCs w:val="18"/>
        </w:rPr>
        <w:t xml:space="preserve"> </w:t>
      </w:r>
      <w:r w:rsidR="001E3FCB" w:rsidRPr="007D6EDA">
        <w:rPr>
          <w:rFonts w:ascii="Verdana" w:hAnsi="Verdana"/>
          <w:noProof/>
          <w:sz w:val="18"/>
          <w:szCs w:val="18"/>
          <w:lang w:val="ru-RU" w:eastAsia="ru-RU"/>
        </w:rPr>
        <w:drawing>
          <wp:inline distT="0" distB="0" distL="0" distR="0">
            <wp:extent cx="1951990" cy="1818921"/>
            <wp:effectExtent l="0" t="0" r="0" b="0"/>
            <wp:docPr id="11" name="Рисунок 11" descr="ВІДЕНЬ ЯК ЄВРОПЕЙСЬКА СТОЛИЦЯ КОМФОРТУ: ВІД ФІЛОСОФІЇ ДО ПРОБЛЕМНИХ  МІГРАНТІВ | InCity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ІДЕНЬ ЯК ЄВРОПЕЙСЬКА СТОЛИЦЯ КОМФОРТУ: ВІД ФІЛОСОФІЇ ДО ПРОБЛЕМНИХ  МІГРАНТІВ | InCityJourn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477" cy="182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6F4" w:rsidRPr="007D6EDA" w:rsidRDefault="003456F4" w:rsidP="003456F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theme="majorHAnsi"/>
          <w:color w:val="212529"/>
          <w:sz w:val="18"/>
          <w:szCs w:val="18"/>
          <w:lang w:eastAsia="ru-RU"/>
        </w:rPr>
      </w:pPr>
      <w:r w:rsidRPr="007D6EDA">
        <w:rPr>
          <w:rFonts w:ascii="Verdana" w:eastAsia="Times New Roman" w:hAnsi="Verdana" w:cstheme="majorHAnsi"/>
          <w:color w:val="212529"/>
          <w:sz w:val="18"/>
          <w:szCs w:val="18"/>
          <w:lang w:eastAsia="ru-RU"/>
        </w:rPr>
        <w:t xml:space="preserve">    </w:t>
      </w:r>
    </w:p>
    <w:p w:rsidR="005667D0" w:rsidRDefault="003456F4" w:rsidP="003456F4">
      <w:pPr>
        <w:pStyle w:val="5"/>
        <w:shd w:val="clear" w:color="auto" w:fill="48509D"/>
        <w:spacing w:before="0"/>
        <w:jc w:val="center"/>
        <w:rPr>
          <w:rFonts w:ascii="Verdana" w:hAnsi="Verdana" w:cstheme="majorHAnsi"/>
          <w:color w:val="FFFFFF"/>
          <w:sz w:val="18"/>
          <w:szCs w:val="18"/>
        </w:rPr>
      </w:pPr>
      <w:r w:rsidRPr="007D6EDA">
        <w:rPr>
          <w:rFonts w:ascii="Verdana" w:hAnsi="Verdana" w:cstheme="majorHAnsi"/>
          <w:color w:val="FFFFFF"/>
          <w:sz w:val="18"/>
          <w:szCs w:val="18"/>
        </w:rPr>
        <w:t>3 день</w:t>
      </w:r>
    </w:p>
    <w:p w:rsidR="003456F4" w:rsidRPr="007D6EDA" w:rsidRDefault="005667D0" w:rsidP="003456F4">
      <w:pPr>
        <w:pStyle w:val="5"/>
        <w:shd w:val="clear" w:color="auto" w:fill="48509D"/>
        <w:spacing w:before="0"/>
        <w:jc w:val="center"/>
        <w:rPr>
          <w:rFonts w:ascii="Verdana" w:hAnsi="Verdana" w:cstheme="majorHAnsi"/>
          <w:color w:val="FFFFFF"/>
          <w:sz w:val="18"/>
          <w:szCs w:val="18"/>
        </w:rPr>
      </w:pPr>
      <w:r w:rsidRPr="005667D0">
        <w:rPr>
          <w:rFonts w:ascii="Verdana" w:hAnsi="Verdana" w:cstheme="majorHAnsi"/>
          <w:color w:val="FFFFFF"/>
          <w:sz w:val="18"/>
          <w:szCs w:val="18"/>
        </w:rPr>
        <w:t xml:space="preserve">Унікальні термальні купальні в природних печерах - </w:t>
      </w:r>
      <w:proofErr w:type="spellStart"/>
      <w:r w:rsidRPr="005667D0">
        <w:rPr>
          <w:rFonts w:ascii="Verdana" w:hAnsi="Verdana" w:cstheme="majorHAnsi"/>
          <w:color w:val="FFFFFF"/>
          <w:sz w:val="18"/>
          <w:szCs w:val="18"/>
        </w:rPr>
        <w:t>Мішкольц-Тапольце</w:t>
      </w:r>
      <w:proofErr w:type="spellEnd"/>
    </w:p>
    <w:p w:rsidR="003456F4" w:rsidRPr="007D6EDA" w:rsidRDefault="003456F4" w:rsidP="003456F4">
      <w:pPr>
        <w:shd w:val="clear" w:color="auto" w:fill="FFFFFF"/>
        <w:spacing w:after="0" w:line="240" w:lineRule="auto"/>
        <w:rPr>
          <w:rFonts w:ascii="Verdana" w:eastAsia="Times New Roman" w:hAnsi="Verdana" w:cstheme="majorHAnsi"/>
          <w:color w:val="212529"/>
          <w:sz w:val="18"/>
          <w:szCs w:val="18"/>
        </w:rPr>
      </w:pPr>
    </w:p>
    <w:p w:rsidR="003456F4" w:rsidRPr="007D6EDA" w:rsidRDefault="003456F4" w:rsidP="003456F4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ajorHAnsi"/>
          <w:color w:val="212529"/>
          <w:sz w:val="18"/>
          <w:szCs w:val="18"/>
        </w:rPr>
      </w:pPr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>Сніданок. Виселення з готелю. Переїзд по території Угорщини.</w:t>
      </w:r>
    </w:p>
    <w:p w:rsidR="003456F4" w:rsidRPr="007D6EDA" w:rsidRDefault="003456F4" w:rsidP="003456F4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ajorHAnsi"/>
          <w:color w:val="212529"/>
          <w:sz w:val="18"/>
          <w:szCs w:val="18"/>
        </w:rPr>
      </w:pPr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 xml:space="preserve">Для бажаючих відвідання термальних </w:t>
      </w:r>
      <w:proofErr w:type="spellStart"/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>купалень</w:t>
      </w:r>
      <w:proofErr w:type="spellEnd"/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 xml:space="preserve"> в </w:t>
      </w:r>
      <w:r w:rsidRPr="007D6EDA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м. </w:t>
      </w:r>
      <w:proofErr w:type="spellStart"/>
      <w:r w:rsidRPr="007D6EDA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Мішкольц-Тапольца</w:t>
      </w:r>
      <w:proofErr w:type="spellEnd"/>
      <w:r w:rsidR="001E3FCB" w:rsidRPr="007D6EDA">
        <w:rPr>
          <w:rFonts w:ascii="Verdana" w:eastAsia="Times New Roman" w:hAnsi="Verdana" w:cstheme="majorHAnsi"/>
          <w:color w:val="212529"/>
          <w:sz w:val="18"/>
          <w:szCs w:val="18"/>
        </w:rPr>
        <w:t> (20</w:t>
      </w:r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 xml:space="preserve"> євро). Принадність купання в мінеральній воді з природнім підігрівом оцінили ще римські завойовники. Саме римляни виявили лікувальні властивості знаменитого комплексу печерних </w:t>
      </w:r>
      <w:proofErr w:type="spellStart"/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>купалень</w:t>
      </w:r>
      <w:proofErr w:type="spellEnd"/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 xml:space="preserve"> поблизу </w:t>
      </w:r>
      <w:proofErr w:type="spellStart"/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>Мішкольц-Тапольца</w:t>
      </w:r>
      <w:proofErr w:type="spellEnd"/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 xml:space="preserve"> і вони ж побудували перші термальній купальні. Практично невичерпні джерела і зараз забезпечують водою сучасні купальні, побудовані на місці римських терм: басейни, </w:t>
      </w:r>
      <w:proofErr w:type="spellStart"/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>джакузі</w:t>
      </w:r>
      <w:proofErr w:type="spellEnd"/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 xml:space="preserve">, штучні хвилі лікувального комплексу з термальними ваннами, і все це в підземних гротах гори </w:t>
      </w:r>
      <w:proofErr w:type="spellStart"/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>Верхедь</w:t>
      </w:r>
      <w:proofErr w:type="spellEnd"/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>.</w:t>
      </w:r>
    </w:p>
    <w:p w:rsidR="003456F4" w:rsidRPr="007D6EDA" w:rsidRDefault="003456F4" w:rsidP="003456F4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ajorHAnsi"/>
          <w:color w:val="212529"/>
          <w:sz w:val="18"/>
          <w:szCs w:val="18"/>
        </w:rPr>
      </w:pPr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>Виїзд в Україну. Перетин угорсько-українського кордону. Приїзд в Мукачево.</w:t>
      </w:r>
    </w:p>
    <w:p w:rsidR="003456F4" w:rsidRPr="007D6EDA" w:rsidRDefault="003456F4" w:rsidP="003456F4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ajorHAnsi"/>
          <w:color w:val="212529"/>
          <w:sz w:val="18"/>
          <w:szCs w:val="18"/>
        </w:rPr>
      </w:pPr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>Посадка на поїзд після 22:00.</w:t>
      </w:r>
    </w:p>
    <w:p w:rsidR="003456F4" w:rsidRPr="007D6EDA" w:rsidRDefault="003456F4" w:rsidP="003456F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</w:p>
    <w:p w:rsidR="003456F4" w:rsidRPr="007D6EDA" w:rsidRDefault="003456F4" w:rsidP="003456F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r w:rsidRPr="007D6EDA">
        <w:rPr>
          <w:rFonts w:ascii="Verdana" w:eastAsia="Times New Roman" w:hAnsi="Verdana" w:cs="Arial"/>
          <w:color w:val="212529"/>
          <w:sz w:val="18"/>
          <w:szCs w:val="18"/>
        </w:rPr>
        <w:t xml:space="preserve">  </w:t>
      </w:r>
    </w:p>
    <w:p w:rsidR="003456F4" w:rsidRPr="007D6EDA" w:rsidRDefault="003456F4" w:rsidP="003456F4">
      <w:pPr>
        <w:shd w:val="clear" w:color="auto" w:fill="FFFFFF"/>
        <w:spacing w:after="0" w:line="240" w:lineRule="auto"/>
        <w:rPr>
          <w:rFonts w:ascii="Verdana" w:eastAsia="Times New Roman" w:hAnsi="Verdana" w:cstheme="majorHAnsi"/>
          <w:color w:val="212529"/>
          <w:sz w:val="18"/>
          <w:szCs w:val="18"/>
        </w:rPr>
      </w:pPr>
      <w:r w:rsidRPr="007D6EDA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r w:rsidRPr="007D6EDA">
        <w:rPr>
          <w:rFonts w:ascii="Verdana" w:hAnsi="Verdana"/>
          <w:sz w:val="18"/>
          <w:szCs w:val="18"/>
        </w:rPr>
        <w:t xml:space="preserve">  </w:t>
      </w:r>
    </w:p>
    <w:p w:rsidR="003456F4" w:rsidRPr="007D6EDA" w:rsidRDefault="001E3FCB" w:rsidP="001E3FCB">
      <w:pPr>
        <w:shd w:val="clear" w:color="auto" w:fill="FFFFFF"/>
        <w:spacing w:after="0" w:line="240" w:lineRule="auto"/>
        <w:rPr>
          <w:rFonts w:ascii="Verdana" w:eastAsia="Times New Roman" w:hAnsi="Verdana" w:cstheme="majorHAnsi"/>
          <w:b/>
          <w:color w:val="212529"/>
          <w:sz w:val="18"/>
          <w:szCs w:val="18"/>
          <w:lang w:eastAsia="ru-RU"/>
        </w:rPr>
      </w:pPr>
      <w:r w:rsidRPr="007D6EDA">
        <w:rPr>
          <w:rFonts w:ascii="Verdana" w:hAnsi="Verdana"/>
          <w:noProof/>
          <w:sz w:val="18"/>
          <w:szCs w:val="18"/>
          <w:lang w:val="ru-RU" w:eastAsia="ru-RU"/>
        </w:rPr>
        <w:lastRenderedPageBreak/>
        <w:drawing>
          <wp:inline distT="0" distB="0" distL="0" distR="0">
            <wp:extent cx="2171700" cy="1664335"/>
            <wp:effectExtent l="0" t="0" r="0" b="0"/>
            <wp:docPr id="20" name="Рисунок 20" descr="Печерна купальня Мішколь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ечерна купальня Мішкольц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439" cy="168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6F4" w:rsidRPr="007D6EDA">
        <w:rPr>
          <w:rFonts w:ascii="Verdana" w:eastAsia="Times New Roman" w:hAnsi="Verdana" w:cstheme="majorHAnsi"/>
          <w:b/>
          <w:color w:val="212529"/>
          <w:sz w:val="18"/>
          <w:szCs w:val="18"/>
          <w:lang w:eastAsia="ru-RU"/>
        </w:rPr>
        <w:t xml:space="preserve"> </w:t>
      </w:r>
      <w:r w:rsidRPr="007D6EDA">
        <w:rPr>
          <w:rFonts w:ascii="Verdana" w:eastAsia="Times New Roman" w:hAnsi="Verdana" w:cstheme="majorHAnsi"/>
          <w:b/>
          <w:color w:val="212529"/>
          <w:sz w:val="18"/>
          <w:szCs w:val="18"/>
          <w:lang w:eastAsia="ru-RU"/>
        </w:rPr>
        <w:t xml:space="preserve"> </w:t>
      </w:r>
      <w:r w:rsidRPr="007D6EDA">
        <w:rPr>
          <w:rFonts w:ascii="Verdana" w:hAnsi="Verdana"/>
          <w:noProof/>
          <w:sz w:val="18"/>
          <w:szCs w:val="18"/>
          <w:lang w:val="ru-RU" w:eastAsia="ru-RU"/>
        </w:rPr>
        <w:drawing>
          <wp:inline distT="0" distB="0" distL="0" distR="0">
            <wp:extent cx="2066925" cy="1664335"/>
            <wp:effectExtent l="0" t="0" r="9525" b="0"/>
            <wp:docPr id="22" name="Рисунок 22" descr="Цікаві факти про Угорщ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Цікаві факти про Угорщину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7" cy="168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6F4" w:rsidRPr="007D6EDA">
        <w:rPr>
          <w:rFonts w:ascii="Verdana" w:eastAsia="Times New Roman" w:hAnsi="Verdana" w:cstheme="majorHAnsi"/>
          <w:b/>
          <w:color w:val="212529"/>
          <w:sz w:val="18"/>
          <w:szCs w:val="18"/>
          <w:lang w:eastAsia="ru-RU"/>
        </w:rPr>
        <w:t xml:space="preserve">   </w:t>
      </w:r>
      <w:r w:rsidRPr="007D6EDA">
        <w:rPr>
          <w:rFonts w:ascii="Verdana" w:hAnsi="Verdana"/>
          <w:noProof/>
          <w:sz w:val="18"/>
          <w:szCs w:val="18"/>
          <w:lang w:val="ru-RU" w:eastAsia="ru-RU"/>
        </w:rPr>
        <w:drawing>
          <wp:inline distT="0" distB="0" distL="0" distR="0">
            <wp:extent cx="2174979" cy="1640205"/>
            <wp:effectExtent l="0" t="0" r="0" b="0"/>
            <wp:docPr id="21" name="Рисунок 21" descr="Термальні джерела Угорщини – природне надбання та «магніт» для туристів |  Феєр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ермальні джерела Угорщини – природне надбання та «магніт» для туристів |  Феєрі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082" cy="166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6F4" w:rsidRPr="007D6EDA" w:rsidRDefault="003456F4" w:rsidP="003456F4">
      <w:pPr>
        <w:spacing w:after="0"/>
        <w:rPr>
          <w:rFonts w:ascii="Verdana" w:hAnsi="Verdana" w:cstheme="majorHAnsi"/>
          <w:sz w:val="18"/>
          <w:szCs w:val="18"/>
        </w:rPr>
      </w:pPr>
    </w:p>
    <w:p w:rsidR="003456F4" w:rsidRPr="003A5482" w:rsidRDefault="001A0E19" w:rsidP="003456F4">
      <w:pPr>
        <w:pStyle w:val="5"/>
        <w:shd w:val="clear" w:color="auto" w:fill="48509D"/>
        <w:spacing w:before="0"/>
        <w:jc w:val="center"/>
        <w:rPr>
          <w:rFonts w:ascii="Verdana" w:hAnsi="Verdana" w:cstheme="majorHAnsi"/>
          <w:b/>
          <w:color w:val="FFFFFF"/>
          <w:sz w:val="24"/>
          <w:szCs w:val="24"/>
        </w:rPr>
      </w:pPr>
      <w:r w:rsidRPr="003A5482">
        <w:rPr>
          <w:rFonts w:ascii="Verdana" w:hAnsi="Verdana" w:cstheme="majorHAnsi"/>
          <w:b/>
          <w:color w:val="FFFFFF"/>
          <w:sz w:val="24"/>
          <w:szCs w:val="24"/>
        </w:rPr>
        <w:t xml:space="preserve">Раннє бронювання – </w:t>
      </w:r>
      <w:r w:rsidR="005667D0">
        <w:rPr>
          <w:rFonts w:ascii="Verdana" w:hAnsi="Verdana" w:cstheme="majorHAnsi"/>
          <w:b/>
          <w:color w:val="FFFFFF"/>
          <w:sz w:val="24"/>
          <w:szCs w:val="24"/>
        </w:rPr>
        <w:t>18</w:t>
      </w:r>
      <w:r w:rsidR="007C62A1" w:rsidRPr="003A5482">
        <w:rPr>
          <w:rFonts w:ascii="Verdana" w:hAnsi="Verdana" w:cstheme="majorHAnsi"/>
          <w:b/>
          <w:color w:val="FFFFFF"/>
          <w:sz w:val="24"/>
          <w:szCs w:val="24"/>
        </w:rPr>
        <w:t>5</w:t>
      </w:r>
      <w:r w:rsidR="00B625D5" w:rsidRPr="003A5482">
        <w:rPr>
          <w:rFonts w:ascii="Verdana" w:hAnsi="Verdana" w:cstheme="majorHAnsi"/>
          <w:b/>
          <w:color w:val="FFFFFF"/>
          <w:sz w:val="24"/>
          <w:szCs w:val="24"/>
        </w:rPr>
        <w:t xml:space="preserve"> </w:t>
      </w:r>
      <w:r w:rsidR="003456F4" w:rsidRPr="003A5482">
        <w:rPr>
          <w:rFonts w:ascii="Verdana" w:hAnsi="Verdana" w:cstheme="majorHAnsi"/>
          <w:b/>
          <w:color w:val="FFFFFF"/>
          <w:sz w:val="24"/>
          <w:szCs w:val="24"/>
        </w:rPr>
        <w:t>євро</w:t>
      </w:r>
    </w:p>
    <w:p w:rsidR="003456F4" w:rsidRPr="003A5482" w:rsidRDefault="001A0E19" w:rsidP="00B625D5">
      <w:pPr>
        <w:pStyle w:val="5"/>
        <w:shd w:val="clear" w:color="auto" w:fill="48509D"/>
        <w:spacing w:before="0"/>
        <w:jc w:val="center"/>
        <w:rPr>
          <w:rFonts w:ascii="Verdana" w:hAnsi="Verdana" w:cstheme="majorHAnsi"/>
          <w:b/>
          <w:color w:val="FFFFFF"/>
          <w:sz w:val="24"/>
          <w:szCs w:val="24"/>
        </w:rPr>
      </w:pPr>
      <w:r w:rsidRPr="003A5482">
        <w:rPr>
          <w:rFonts w:ascii="Verdana" w:hAnsi="Verdana" w:cstheme="majorHAnsi"/>
          <w:b/>
          <w:color w:val="FFFFFF"/>
          <w:sz w:val="24"/>
          <w:szCs w:val="24"/>
        </w:rPr>
        <w:t xml:space="preserve">Базова вартість – </w:t>
      </w:r>
      <w:r w:rsidR="005667D0">
        <w:rPr>
          <w:rFonts w:ascii="Verdana" w:hAnsi="Verdana" w:cstheme="majorHAnsi"/>
          <w:b/>
          <w:color w:val="FFFFFF"/>
          <w:sz w:val="24"/>
          <w:szCs w:val="24"/>
        </w:rPr>
        <w:t>19</w:t>
      </w:r>
      <w:r w:rsidR="007C62A1" w:rsidRPr="003A5482">
        <w:rPr>
          <w:rFonts w:ascii="Verdana" w:hAnsi="Verdana" w:cstheme="majorHAnsi"/>
          <w:b/>
          <w:color w:val="FFFFFF"/>
          <w:sz w:val="24"/>
          <w:szCs w:val="24"/>
        </w:rPr>
        <w:t>5</w:t>
      </w:r>
      <w:r w:rsidR="003456F4" w:rsidRPr="003A5482">
        <w:rPr>
          <w:rFonts w:ascii="Verdana" w:hAnsi="Verdana" w:cstheme="majorHAnsi"/>
          <w:b/>
          <w:color w:val="FFFFFF"/>
          <w:sz w:val="24"/>
          <w:szCs w:val="24"/>
        </w:rPr>
        <w:t xml:space="preserve"> євро</w:t>
      </w:r>
    </w:p>
    <w:p w:rsidR="003456F4" w:rsidRPr="007D6EDA" w:rsidRDefault="003456F4" w:rsidP="003456F4">
      <w:pPr>
        <w:pStyle w:val="a3"/>
        <w:shd w:val="clear" w:color="auto" w:fill="FFFFFF"/>
        <w:spacing w:before="0" w:beforeAutospacing="0" w:after="0" w:afterAutospacing="0"/>
        <w:rPr>
          <w:rFonts w:ascii="Verdana" w:hAnsi="Verdana" w:cstheme="majorHAnsi"/>
          <w:b/>
          <w:color w:val="212529"/>
          <w:sz w:val="18"/>
          <w:szCs w:val="18"/>
        </w:rPr>
      </w:pPr>
    </w:p>
    <w:p w:rsidR="003456F4" w:rsidRPr="003A5482" w:rsidRDefault="003456F4" w:rsidP="003456F4">
      <w:pPr>
        <w:pStyle w:val="6"/>
        <w:shd w:val="clear" w:color="auto" w:fill="48509D"/>
        <w:spacing w:before="0"/>
        <w:rPr>
          <w:rFonts w:ascii="Verdana" w:hAnsi="Verdana" w:cstheme="majorHAnsi"/>
          <w:b/>
          <w:color w:val="FFFFFF"/>
          <w:sz w:val="18"/>
          <w:szCs w:val="18"/>
        </w:rPr>
      </w:pPr>
      <w:r w:rsidRPr="003A5482">
        <w:rPr>
          <w:rFonts w:ascii="Verdana" w:hAnsi="Verdana" w:cstheme="majorHAnsi"/>
          <w:b/>
          <w:color w:val="FFFFFF"/>
          <w:sz w:val="18"/>
          <w:szCs w:val="18"/>
        </w:rPr>
        <w:t>Входить у вартість</w:t>
      </w:r>
    </w:p>
    <w:p w:rsidR="003456F4" w:rsidRPr="007D6EDA" w:rsidRDefault="003456F4" w:rsidP="003456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7D6EDA">
        <w:rPr>
          <w:rFonts w:ascii="Verdana" w:hAnsi="Verdana" w:cstheme="majorHAnsi"/>
          <w:color w:val="212529"/>
          <w:sz w:val="18"/>
          <w:szCs w:val="18"/>
        </w:rPr>
        <w:t>Проїзд автобусом по маршруту; </w:t>
      </w:r>
    </w:p>
    <w:p w:rsidR="003456F4" w:rsidRPr="007D6EDA" w:rsidRDefault="003456F4" w:rsidP="003456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7D6EDA">
        <w:rPr>
          <w:rFonts w:ascii="Verdana" w:hAnsi="Verdana" w:cstheme="majorHAnsi"/>
          <w:color w:val="212529"/>
          <w:sz w:val="18"/>
          <w:szCs w:val="18"/>
        </w:rPr>
        <w:t>Проживання в готелях рівнем 3*; </w:t>
      </w:r>
    </w:p>
    <w:p w:rsidR="003456F4" w:rsidRPr="007D6EDA" w:rsidRDefault="003456F4" w:rsidP="003456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7D6EDA">
        <w:rPr>
          <w:rFonts w:ascii="Verdana" w:hAnsi="Verdana" w:cstheme="majorHAnsi"/>
          <w:color w:val="212529"/>
          <w:sz w:val="18"/>
          <w:szCs w:val="18"/>
        </w:rPr>
        <w:t>Харчування - сніданки за програмою; </w:t>
      </w:r>
    </w:p>
    <w:p w:rsidR="003456F4" w:rsidRPr="007D6EDA" w:rsidRDefault="003456F4" w:rsidP="003456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7D6EDA">
        <w:rPr>
          <w:rFonts w:ascii="Verdana" w:hAnsi="Verdana" w:cstheme="majorHAnsi"/>
          <w:color w:val="212529"/>
          <w:sz w:val="18"/>
          <w:szCs w:val="18"/>
        </w:rPr>
        <w:t xml:space="preserve">Оглядові екскурсії: </w:t>
      </w:r>
      <w:r w:rsidR="001E3FCB" w:rsidRPr="007D6EDA">
        <w:rPr>
          <w:rFonts w:ascii="Verdana" w:hAnsi="Verdana" w:cstheme="majorHAnsi"/>
          <w:color w:val="212529"/>
          <w:sz w:val="18"/>
          <w:szCs w:val="18"/>
        </w:rPr>
        <w:t>Будапешт, Відень</w:t>
      </w:r>
      <w:r w:rsidRPr="007D6EDA">
        <w:rPr>
          <w:rFonts w:ascii="Verdana" w:hAnsi="Verdana" w:cstheme="majorHAnsi"/>
          <w:color w:val="212529"/>
          <w:sz w:val="18"/>
          <w:szCs w:val="18"/>
        </w:rPr>
        <w:t>;  </w:t>
      </w:r>
    </w:p>
    <w:p w:rsidR="003456F4" w:rsidRPr="007D6EDA" w:rsidRDefault="003456F4" w:rsidP="003456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7D6EDA">
        <w:rPr>
          <w:rFonts w:ascii="Verdana" w:hAnsi="Verdana" w:cstheme="majorHAnsi"/>
          <w:color w:val="212529"/>
          <w:sz w:val="18"/>
          <w:szCs w:val="18"/>
        </w:rPr>
        <w:t>Супровід керівником групи;</w:t>
      </w:r>
    </w:p>
    <w:p w:rsidR="003456F4" w:rsidRPr="007D6EDA" w:rsidRDefault="003456F4" w:rsidP="003456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7D6EDA">
        <w:rPr>
          <w:rFonts w:ascii="Verdana" w:hAnsi="Verdana" w:cstheme="majorHAnsi"/>
          <w:color w:val="212529"/>
          <w:sz w:val="18"/>
          <w:szCs w:val="18"/>
        </w:rPr>
        <w:t>Медична страховка.</w:t>
      </w:r>
    </w:p>
    <w:p w:rsidR="003456F4" w:rsidRPr="003A5482" w:rsidRDefault="003456F4" w:rsidP="003456F4">
      <w:pPr>
        <w:pStyle w:val="6"/>
        <w:shd w:val="clear" w:color="auto" w:fill="F1874C"/>
        <w:spacing w:before="0"/>
        <w:rPr>
          <w:rFonts w:ascii="Verdana" w:hAnsi="Verdana" w:cstheme="majorHAnsi"/>
          <w:b/>
          <w:color w:val="FFFFFF"/>
          <w:sz w:val="18"/>
          <w:szCs w:val="18"/>
        </w:rPr>
      </w:pPr>
      <w:r w:rsidRPr="003A5482">
        <w:rPr>
          <w:rFonts w:ascii="Verdana" w:hAnsi="Verdana" w:cstheme="majorHAnsi"/>
          <w:b/>
          <w:color w:val="FFFFFF"/>
          <w:sz w:val="18"/>
          <w:szCs w:val="18"/>
        </w:rPr>
        <w:t>Не входить у вартість</w:t>
      </w:r>
    </w:p>
    <w:p w:rsidR="003456F4" w:rsidRPr="007D6EDA" w:rsidRDefault="003456F4" w:rsidP="003456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7D6EDA">
        <w:rPr>
          <w:rFonts w:ascii="Verdana" w:hAnsi="Verdana" w:cstheme="majorHAnsi"/>
          <w:color w:val="212529"/>
          <w:sz w:val="18"/>
          <w:szCs w:val="18"/>
        </w:rPr>
        <w:t xml:space="preserve">Курортний збір (оплачується при бронюванні туру) – </w:t>
      </w:r>
      <w:r w:rsidR="001E3FCB" w:rsidRPr="007D6EDA">
        <w:rPr>
          <w:rFonts w:ascii="Verdana" w:hAnsi="Verdana" w:cstheme="majorHAnsi"/>
          <w:b/>
          <w:color w:val="212529"/>
          <w:sz w:val="18"/>
          <w:szCs w:val="18"/>
        </w:rPr>
        <w:t>2</w:t>
      </w:r>
      <w:r w:rsidRPr="007D6EDA">
        <w:rPr>
          <w:rFonts w:ascii="Verdana" w:hAnsi="Verdana" w:cstheme="majorHAnsi"/>
          <w:color w:val="212529"/>
          <w:sz w:val="18"/>
          <w:szCs w:val="18"/>
        </w:rPr>
        <w:t xml:space="preserve"> євро з особи;</w:t>
      </w:r>
    </w:p>
    <w:p w:rsidR="003456F4" w:rsidRPr="007D6EDA" w:rsidRDefault="003456F4" w:rsidP="003456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7D6EDA">
        <w:rPr>
          <w:rFonts w:ascii="Verdana" w:hAnsi="Verdana" w:cstheme="majorHAnsi"/>
          <w:color w:val="212529"/>
          <w:sz w:val="18"/>
          <w:szCs w:val="18"/>
        </w:rPr>
        <w:t xml:space="preserve">Навушники під час екскурсій – </w:t>
      </w:r>
      <w:r w:rsidRPr="007D6EDA">
        <w:rPr>
          <w:rFonts w:ascii="Verdana" w:hAnsi="Verdana" w:cstheme="majorHAnsi"/>
          <w:b/>
          <w:color w:val="212529"/>
          <w:sz w:val="18"/>
          <w:szCs w:val="18"/>
        </w:rPr>
        <w:t>2</w:t>
      </w:r>
      <w:r w:rsidRPr="007D6EDA">
        <w:rPr>
          <w:rFonts w:ascii="Verdana" w:hAnsi="Verdana" w:cstheme="majorHAnsi"/>
          <w:color w:val="212529"/>
          <w:sz w:val="18"/>
          <w:szCs w:val="18"/>
        </w:rPr>
        <w:t xml:space="preserve"> євро з особи за екскурсію;</w:t>
      </w:r>
    </w:p>
    <w:p w:rsidR="003456F4" w:rsidRPr="007D6EDA" w:rsidRDefault="003456F4" w:rsidP="003456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7D6EDA">
        <w:rPr>
          <w:rFonts w:ascii="Verdana" w:hAnsi="Verdana" w:cstheme="majorHAnsi"/>
          <w:color w:val="212529"/>
          <w:sz w:val="18"/>
          <w:szCs w:val="18"/>
        </w:rPr>
        <w:t>Факультативні програми і вхідні квитки;</w:t>
      </w:r>
    </w:p>
    <w:p w:rsidR="003456F4" w:rsidRPr="007D6EDA" w:rsidRDefault="003456F4" w:rsidP="003456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7D6EDA">
        <w:rPr>
          <w:rFonts w:ascii="Verdana" w:hAnsi="Verdana" w:cstheme="majorHAnsi"/>
          <w:color w:val="212529"/>
          <w:sz w:val="18"/>
          <w:szCs w:val="18"/>
        </w:rPr>
        <w:t>Проїзд на громадському транспорті;</w:t>
      </w:r>
    </w:p>
    <w:p w:rsidR="003456F4" w:rsidRPr="007D6EDA" w:rsidRDefault="001E3FCB" w:rsidP="003456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7D6EDA">
        <w:rPr>
          <w:rFonts w:ascii="Verdana" w:hAnsi="Verdana" w:cstheme="majorHAnsi"/>
          <w:color w:val="212529"/>
          <w:sz w:val="18"/>
          <w:szCs w:val="18"/>
        </w:rPr>
        <w:t>Додаткових 2</w:t>
      </w:r>
      <w:r w:rsidR="003456F4" w:rsidRPr="007D6EDA">
        <w:rPr>
          <w:rFonts w:ascii="Verdana" w:hAnsi="Verdana" w:cstheme="majorHAnsi"/>
          <w:color w:val="212529"/>
          <w:sz w:val="18"/>
          <w:szCs w:val="18"/>
        </w:rPr>
        <w:t xml:space="preserve"> </w:t>
      </w:r>
      <w:proofErr w:type="spellStart"/>
      <w:r w:rsidR="003456F4" w:rsidRPr="007D6EDA">
        <w:rPr>
          <w:rFonts w:ascii="Verdana" w:hAnsi="Verdana" w:cstheme="majorHAnsi"/>
          <w:color w:val="212529"/>
          <w:sz w:val="18"/>
          <w:szCs w:val="18"/>
        </w:rPr>
        <w:t>обідо</w:t>
      </w:r>
      <w:proofErr w:type="spellEnd"/>
      <w:r w:rsidR="003456F4" w:rsidRPr="007D6EDA">
        <w:rPr>
          <w:rFonts w:ascii="Verdana" w:hAnsi="Verdana" w:cstheme="majorHAnsi"/>
          <w:color w:val="212529"/>
          <w:sz w:val="18"/>
          <w:szCs w:val="18"/>
        </w:rPr>
        <w:t xml:space="preserve">/вечерь </w:t>
      </w:r>
      <w:r w:rsidRPr="007D6EDA">
        <w:rPr>
          <w:rFonts w:ascii="Verdana" w:hAnsi="Verdana" w:cstheme="majorHAnsi"/>
          <w:color w:val="212529"/>
          <w:sz w:val="18"/>
          <w:szCs w:val="18"/>
        </w:rPr>
        <w:t>–</w:t>
      </w:r>
      <w:r w:rsidR="003456F4" w:rsidRPr="007D6EDA">
        <w:rPr>
          <w:rFonts w:ascii="Verdana" w:hAnsi="Verdana" w:cstheme="majorHAnsi"/>
          <w:color w:val="212529"/>
          <w:sz w:val="18"/>
          <w:szCs w:val="18"/>
        </w:rPr>
        <w:t xml:space="preserve"> </w:t>
      </w:r>
      <w:r w:rsidRPr="007D6EDA">
        <w:rPr>
          <w:rFonts w:ascii="Verdana" w:hAnsi="Verdana" w:cstheme="majorHAnsi"/>
          <w:b/>
          <w:color w:val="212529"/>
          <w:sz w:val="18"/>
          <w:szCs w:val="18"/>
        </w:rPr>
        <w:t xml:space="preserve">40 </w:t>
      </w:r>
      <w:r w:rsidR="003456F4" w:rsidRPr="007D6EDA">
        <w:rPr>
          <w:rFonts w:ascii="Verdana" w:hAnsi="Verdana" w:cstheme="majorHAnsi"/>
          <w:color w:val="212529"/>
          <w:sz w:val="18"/>
          <w:szCs w:val="18"/>
        </w:rPr>
        <w:t>євро (без напоїв). Замовлення та оплата до початку туру;</w:t>
      </w:r>
    </w:p>
    <w:p w:rsidR="003456F4" w:rsidRPr="007D6EDA" w:rsidRDefault="003456F4" w:rsidP="003456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7D6EDA">
        <w:rPr>
          <w:rFonts w:ascii="Verdana" w:hAnsi="Verdana" w:cstheme="majorHAnsi"/>
          <w:color w:val="212529"/>
          <w:sz w:val="18"/>
          <w:szCs w:val="18"/>
        </w:rPr>
        <w:t>Особисті витрати;</w:t>
      </w:r>
    </w:p>
    <w:p w:rsidR="003456F4" w:rsidRPr="007D6EDA" w:rsidRDefault="003456F4" w:rsidP="003456F4">
      <w:pPr>
        <w:pStyle w:val="a4"/>
        <w:numPr>
          <w:ilvl w:val="0"/>
          <w:numId w:val="2"/>
        </w:numPr>
        <w:rPr>
          <w:rFonts w:ascii="Verdana" w:hAnsi="Verdana" w:cstheme="majorHAnsi"/>
          <w:color w:val="212529"/>
          <w:sz w:val="18"/>
          <w:szCs w:val="18"/>
        </w:rPr>
      </w:pPr>
      <w:r w:rsidRPr="007D6EDA">
        <w:rPr>
          <w:rFonts w:ascii="Verdana" w:hAnsi="Verdana" w:cstheme="majorHAnsi"/>
          <w:color w:val="212529"/>
          <w:sz w:val="18"/>
          <w:szCs w:val="18"/>
        </w:rPr>
        <w:t>Туристам із Києва Туроператор «САКУМС» може надати послуги щодо придбання залізничних квитків Київ - Мукачево - Київ - 1750 грн (купе). Квитки можна купити самостійно, обов'язково завчасно уточніть у менеджера номер поїзда. Увага! Вартість квитків може бути змінена Туроператором після придбання, внаслідок підняття тарифів, чи підтвердження УЗ дорожчого поїзда</w:t>
      </w:r>
    </w:p>
    <w:p w:rsidR="003456F4" w:rsidRPr="007D6EDA" w:rsidRDefault="003456F4" w:rsidP="003456F4">
      <w:pPr>
        <w:rPr>
          <w:rFonts w:ascii="Verdana" w:hAnsi="Verdana"/>
          <w:sz w:val="18"/>
          <w:szCs w:val="18"/>
        </w:rPr>
      </w:pPr>
    </w:p>
    <w:p w:rsidR="008E16F9" w:rsidRPr="007D6EDA" w:rsidRDefault="00DA62BB">
      <w:pPr>
        <w:rPr>
          <w:rFonts w:ascii="Verdana" w:hAnsi="Verdana"/>
          <w:sz w:val="18"/>
          <w:szCs w:val="18"/>
        </w:rPr>
      </w:pPr>
    </w:p>
    <w:sectPr w:rsidR="008E16F9" w:rsidRPr="007D6EDA" w:rsidSect="00C3640F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2BB" w:rsidRDefault="00DA62BB" w:rsidP="003A5482">
      <w:pPr>
        <w:spacing w:after="0" w:line="240" w:lineRule="auto"/>
      </w:pPr>
      <w:r>
        <w:separator/>
      </w:r>
    </w:p>
  </w:endnote>
  <w:endnote w:type="continuationSeparator" w:id="0">
    <w:p w:rsidR="00DA62BB" w:rsidRDefault="00DA62BB" w:rsidP="003A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2BB" w:rsidRDefault="00DA62BB" w:rsidP="003A5482">
      <w:pPr>
        <w:spacing w:after="0" w:line="240" w:lineRule="auto"/>
      </w:pPr>
      <w:r>
        <w:separator/>
      </w:r>
    </w:p>
  </w:footnote>
  <w:footnote w:type="continuationSeparator" w:id="0">
    <w:p w:rsidR="00DA62BB" w:rsidRDefault="00DA62BB" w:rsidP="003A5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482" w:rsidRPr="003A5482" w:rsidRDefault="003A5482" w:rsidP="003A5482">
    <w:pPr>
      <w:spacing w:after="0" w:line="240" w:lineRule="auto"/>
      <w:jc w:val="center"/>
      <w:outlineLvl w:val="1"/>
      <w:rPr>
        <w:rFonts w:ascii="Verdana" w:eastAsia="Times New Roman" w:hAnsi="Verdana" w:cstheme="majorHAnsi"/>
        <w:b/>
        <w:bCs/>
        <w:color w:val="000000" w:themeColor="text1"/>
        <w:lang w:eastAsia="ru-RU"/>
      </w:rPr>
    </w:pPr>
    <w:r w:rsidRPr="00587C88">
      <w:rPr>
        <w:rFonts w:ascii="Arial" w:hAnsi="Arial" w:cs="Arial"/>
        <w:b/>
        <w:bCs/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15E4D9DF" wp14:editId="0786F54A">
          <wp:simplePos x="0" y="0"/>
          <wp:positionH relativeFrom="margin">
            <wp:align>left</wp:align>
          </wp:positionH>
          <wp:positionV relativeFrom="paragraph">
            <wp:posOffset>-201295</wp:posOffset>
          </wp:positionV>
          <wp:extent cx="1962150" cy="825500"/>
          <wp:effectExtent l="0" t="0" r="0" b="0"/>
          <wp:wrapTight wrapText="bothSides">
            <wp:wrapPolygon edited="0">
              <wp:start x="1887" y="0"/>
              <wp:lineTo x="0" y="1994"/>
              <wp:lineTo x="0" y="9471"/>
              <wp:lineTo x="1887" y="15951"/>
              <wp:lineTo x="1887" y="20935"/>
              <wp:lineTo x="19293" y="20935"/>
              <wp:lineTo x="20342" y="20935"/>
              <wp:lineTo x="21390" y="18443"/>
              <wp:lineTo x="21390" y="14954"/>
              <wp:lineTo x="20551" y="7975"/>
              <wp:lineTo x="20971" y="2492"/>
              <wp:lineTo x="19293" y="1994"/>
              <wp:lineTo x="3775" y="0"/>
              <wp:lineTo x="1887" y="0"/>
            </wp:wrapPolygon>
          </wp:wrapTight>
          <wp:docPr id="1" name="Рисунок 1" descr="C:\Users\Татьяна Семенович\Desktop\logo_saku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C:\Users\Татьяна Семенович\Desktop\logo_saku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5482">
      <w:rPr>
        <w:rFonts w:ascii="Verdana" w:eastAsia="Times New Roman" w:hAnsi="Verdana" w:cstheme="majorHAnsi"/>
        <w:b/>
        <w:bCs/>
        <w:color w:val="000000" w:themeColor="text1"/>
        <w:sz w:val="18"/>
        <w:szCs w:val="18"/>
        <w:lang w:val="en-US" w:eastAsia="ru-RU"/>
      </w:rPr>
      <w:t xml:space="preserve"> </w:t>
    </w:r>
    <w:r w:rsidRPr="003A5482">
      <w:rPr>
        <w:rFonts w:ascii="Verdana" w:eastAsia="Times New Roman" w:hAnsi="Verdana" w:cstheme="majorHAnsi"/>
        <w:b/>
        <w:bCs/>
        <w:color w:val="000000" w:themeColor="text1"/>
        <w:lang w:val="en-US" w:eastAsia="ru-RU"/>
      </w:rPr>
      <w:t xml:space="preserve">WEEKEND </w:t>
    </w:r>
    <w:r w:rsidRPr="003A5482">
      <w:rPr>
        <w:rFonts w:ascii="Verdana" w:eastAsia="Times New Roman" w:hAnsi="Verdana" w:cstheme="majorHAnsi"/>
        <w:b/>
        <w:bCs/>
        <w:color w:val="000000" w:themeColor="text1"/>
        <w:lang w:eastAsia="ru-RU"/>
      </w:rPr>
      <w:t>В БУДАПЕШТІ ТА ВІДНІ</w:t>
    </w:r>
  </w:p>
  <w:p w:rsidR="003A5482" w:rsidRPr="003A5482" w:rsidRDefault="003A5482" w:rsidP="003A5482">
    <w:pPr>
      <w:pStyle w:val="1"/>
      <w:numPr>
        <w:ilvl w:val="0"/>
        <w:numId w:val="4"/>
      </w:numPr>
      <w:rPr>
        <w:rFonts w:ascii="Arial" w:hAnsi="Arial" w:cs="Arial"/>
        <w:b/>
        <w:bCs/>
        <w:sz w:val="22"/>
        <w:szCs w:val="22"/>
        <w:lang w:val="ru-RU"/>
      </w:rPr>
    </w:pPr>
    <w:r w:rsidRPr="003A5482">
      <w:rPr>
        <w:rFonts w:ascii="Arial" w:hAnsi="Arial" w:cs="Arial"/>
        <w:b/>
        <w:bCs/>
        <w:sz w:val="22"/>
        <w:szCs w:val="22"/>
        <w:lang w:val="uk-UA" w:eastAsia="uk-UA"/>
      </w:rPr>
      <w:t>(шкільні канікули)</w:t>
    </w:r>
  </w:p>
  <w:p w:rsidR="003A5482" w:rsidRPr="00432D51" w:rsidRDefault="003A5482" w:rsidP="003A5482">
    <w:pPr>
      <w:pStyle w:val="a3"/>
      <w:spacing w:before="0" w:beforeAutospacing="0" w:after="0" w:afterAutospacing="0"/>
      <w:jc w:val="right"/>
      <w:rPr>
        <w:rFonts w:ascii="Arial" w:hAnsi="Arial" w:cs="Arial"/>
        <w:color w:val="212529"/>
        <w:sz w:val="21"/>
        <w:szCs w:val="21"/>
      </w:rPr>
    </w:pPr>
    <w:hyperlink r:id="rId2" w:tooltip="Vodafone" w:history="1">
      <w:r w:rsidRPr="00432D51">
        <w:rPr>
          <w:rStyle w:val="a9"/>
          <w:rFonts w:ascii="Arial" w:hAnsi="Arial" w:cs="Arial"/>
          <w:color w:val="000000"/>
          <w:sz w:val="21"/>
          <w:szCs w:val="21"/>
        </w:rPr>
        <w:t>+38 (099) 10 240 10</w:t>
      </w:r>
    </w:hyperlink>
  </w:p>
  <w:p w:rsidR="003A5482" w:rsidRPr="00432D51" w:rsidRDefault="003A5482" w:rsidP="003A5482">
    <w:pPr>
      <w:pStyle w:val="a3"/>
      <w:spacing w:before="0" w:beforeAutospacing="0" w:after="0" w:afterAutospacing="0"/>
      <w:jc w:val="right"/>
      <w:rPr>
        <w:rFonts w:ascii="Arial" w:hAnsi="Arial" w:cs="Arial"/>
        <w:color w:val="212529"/>
        <w:sz w:val="21"/>
        <w:szCs w:val="21"/>
      </w:rPr>
    </w:pPr>
    <w:hyperlink r:id="rId3" w:tooltip="Lifecell" w:history="1">
      <w:r w:rsidRPr="00432D51">
        <w:rPr>
          <w:rStyle w:val="a9"/>
          <w:rFonts w:ascii="Arial" w:hAnsi="Arial" w:cs="Arial"/>
          <w:color w:val="000000"/>
          <w:sz w:val="21"/>
          <w:szCs w:val="21"/>
        </w:rPr>
        <w:t>+38 (093) 700 90 70</w:t>
      </w:r>
    </w:hyperlink>
  </w:p>
  <w:p w:rsidR="003A5482" w:rsidRDefault="003A5482" w:rsidP="003A5482">
    <w:pPr>
      <w:pStyle w:val="a5"/>
      <w:jc w:val="right"/>
    </w:pPr>
    <w:hyperlink r:id="rId4" w:tooltip="Kyivstar" w:history="1">
      <w:r w:rsidRPr="00432D51">
        <w:rPr>
          <w:rStyle w:val="a9"/>
          <w:rFonts w:ascii="Arial" w:hAnsi="Arial" w:cs="Arial"/>
          <w:color w:val="000000"/>
          <w:sz w:val="21"/>
          <w:szCs w:val="21"/>
        </w:rPr>
        <w:t>+38 (097) 099 99 94</w:t>
      </w:r>
    </w:hyperlink>
  </w:p>
  <w:p w:rsidR="003A5482" w:rsidRDefault="003A54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0BA5A5A"/>
    <w:multiLevelType w:val="multilevel"/>
    <w:tmpl w:val="DE16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5E33C2"/>
    <w:multiLevelType w:val="multilevel"/>
    <w:tmpl w:val="A130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FD4139"/>
    <w:multiLevelType w:val="hybridMultilevel"/>
    <w:tmpl w:val="ADEA6C82"/>
    <w:lvl w:ilvl="0" w:tplc="F40AAE84">
      <w:start w:val="6"/>
      <w:numFmt w:val="bullet"/>
      <w:pStyle w:val="1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60"/>
    <w:rsid w:val="00002CD7"/>
    <w:rsid w:val="001A0E19"/>
    <w:rsid w:val="001E3FCB"/>
    <w:rsid w:val="00221660"/>
    <w:rsid w:val="003456F4"/>
    <w:rsid w:val="003A5482"/>
    <w:rsid w:val="005667D0"/>
    <w:rsid w:val="006573BB"/>
    <w:rsid w:val="007C62A1"/>
    <w:rsid w:val="007D6EDA"/>
    <w:rsid w:val="00845B2C"/>
    <w:rsid w:val="00B625D5"/>
    <w:rsid w:val="00DA62BB"/>
    <w:rsid w:val="00DF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FC3C"/>
  <w15:chartTrackingRefBased/>
  <w15:docId w15:val="{097C244D-91F4-406D-9728-23BB3734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6F4"/>
    <w:rPr>
      <w:lang w:val="uk-UA"/>
    </w:rPr>
  </w:style>
  <w:style w:type="paragraph" w:styleId="1">
    <w:name w:val="heading 1"/>
    <w:basedOn w:val="a"/>
    <w:next w:val="a"/>
    <w:link w:val="10"/>
    <w:qFormat/>
    <w:rsid w:val="003A5482"/>
    <w:pPr>
      <w:keepNext/>
      <w:numPr>
        <w:numId w:val="3"/>
      </w:numPr>
      <w:tabs>
        <w:tab w:val="left" w:pos="432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3456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56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456F4"/>
    <w:rPr>
      <w:rFonts w:asciiTheme="majorHAnsi" w:eastAsiaTheme="majorEastAsia" w:hAnsiTheme="majorHAnsi" w:cstheme="majorBidi"/>
      <w:color w:val="2E74B5" w:themeColor="accent1" w:themeShade="BF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3456F4"/>
    <w:rPr>
      <w:rFonts w:asciiTheme="majorHAnsi" w:eastAsiaTheme="majorEastAsia" w:hAnsiTheme="majorHAnsi" w:cstheme="majorBidi"/>
      <w:color w:val="1F4D78" w:themeColor="accent1" w:themeShade="7F"/>
      <w:lang w:val="uk-UA"/>
    </w:rPr>
  </w:style>
  <w:style w:type="paragraph" w:styleId="a3">
    <w:name w:val="Normal (Web)"/>
    <w:basedOn w:val="a"/>
    <w:uiPriority w:val="99"/>
    <w:unhideWhenUsed/>
    <w:rsid w:val="0034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56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5482"/>
    <w:rPr>
      <w:lang w:val="uk-UA"/>
    </w:rPr>
  </w:style>
  <w:style w:type="paragraph" w:styleId="a7">
    <w:name w:val="footer"/>
    <w:basedOn w:val="a"/>
    <w:link w:val="a8"/>
    <w:uiPriority w:val="99"/>
    <w:unhideWhenUsed/>
    <w:rsid w:val="003A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5482"/>
    <w:rPr>
      <w:lang w:val="uk-UA"/>
    </w:rPr>
  </w:style>
  <w:style w:type="character" w:customStyle="1" w:styleId="10">
    <w:name w:val="Заголовок 1 Знак"/>
    <w:basedOn w:val="a0"/>
    <w:link w:val="1"/>
    <w:rsid w:val="003A548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9">
    <w:name w:val="Hyperlink"/>
    <w:uiPriority w:val="99"/>
    <w:unhideWhenUsed/>
    <w:rsid w:val="003A5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00380937009070" TargetMode="External"/><Relationship Id="rId2" Type="http://schemas.openxmlformats.org/officeDocument/2006/relationships/hyperlink" Target="tel:00380991024010" TargetMode="External"/><Relationship Id="rId1" Type="http://schemas.openxmlformats.org/officeDocument/2006/relationships/image" Target="media/image10.png"/><Relationship Id="rId4" Type="http://schemas.openxmlformats.org/officeDocument/2006/relationships/hyperlink" Target="tel:00380970999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Мотрич</dc:creator>
  <cp:keywords/>
  <dc:description/>
  <cp:lastModifiedBy>Елена Карпунина</cp:lastModifiedBy>
  <cp:revision>2</cp:revision>
  <dcterms:created xsi:type="dcterms:W3CDTF">2024-01-16T16:01:00Z</dcterms:created>
  <dcterms:modified xsi:type="dcterms:W3CDTF">2024-01-16T16:01:00Z</dcterms:modified>
</cp:coreProperties>
</file>