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91F05" w:rsidP="00BF1E51">
      <w:pPr>
        <w:spacing w:after="0" w:line="240" w:lineRule="auto"/>
        <w:jc w:val="center"/>
        <w:outlineLvl w:val="1"/>
        <w:rPr>
          <w:rFonts w:ascii="Verdana" w:eastAsia="Times New Roman" w:hAnsi="Verdana" w:cstheme="majorHAnsi"/>
          <w:b/>
          <w:bCs/>
          <w:color w:val="000000" w:themeColor="text1"/>
          <w:szCs w:val="18"/>
          <w:lang w:eastAsia="ru-RU"/>
        </w:rPr>
      </w:pPr>
      <w:r w:rsidRPr="00D91F05">
        <w:rPr>
          <w:rFonts w:ascii="Verdana" w:eastAsia="Times New Roman" w:hAnsi="Verdana" w:cstheme="majorHAnsi"/>
          <w:b/>
          <w:bCs/>
          <w:color w:val="000000" w:themeColor="text1"/>
          <w:szCs w:val="18"/>
          <w:lang w:val="ru-RU" w:eastAsia="ru-RU"/>
        </w:rPr>
        <w:t xml:space="preserve">АВСТРІЙСЬКО-НІМЕЦЬКА СИМФОНІЯ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F44864" w:rsidP="00390240">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w:t>
      </w:r>
      <w:r w:rsidR="00080D77">
        <w:rPr>
          <w:rFonts w:ascii="Verdana" w:eastAsia="Times New Roman" w:hAnsi="Verdana" w:cstheme="majorHAnsi"/>
          <w:b/>
          <w:bCs/>
          <w:color w:val="000000" w:themeColor="text1"/>
          <w:sz w:val="18"/>
          <w:szCs w:val="18"/>
          <w:lang w:eastAsia="ru-RU"/>
        </w:rPr>
        <w:t>, 12.12.2025, 03.01.2026, 14.02.2026, 07.03.2026, 22.03.2026, 29.03.2026, 26.04.2026, 03.05.2026, 25.10.2026</w:t>
      </w:r>
    </w:p>
    <w:p w:rsidR="00390240" w:rsidRDefault="00390240" w:rsidP="00390240">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Далі Вас чекає знайомство з термальним дивом </w:t>
      </w:r>
      <w:r w:rsidRPr="00F22A6E">
        <w:rPr>
          <w:rFonts w:ascii="Verdana" w:eastAsia="Times New Roman" w:hAnsi="Verdana" w:cs="Arial"/>
          <w:b/>
          <w:color w:val="212529"/>
          <w:sz w:val="18"/>
          <w:szCs w:val="18"/>
        </w:rPr>
        <w:t>«Угорським Памуккале» - Егерсалок!</w:t>
      </w:r>
      <w:r w:rsidRPr="00F22A6E">
        <w:rPr>
          <w:rFonts w:ascii="Verdana" w:eastAsia="Times New Roman" w:hAnsi="Verdana" w:cs="Arial"/>
          <w:color w:val="212529"/>
          <w:sz w:val="18"/>
          <w:szCs w:val="18"/>
        </w:rPr>
        <w:t xml:space="preserve">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 </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Після купалень запрошуємо на обід.</w:t>
      </w:r>
    </w:p>
    <w:p w:rsidR="00DE5503"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Переїзд у готель. Заселення. Нічліг.</w:t>
      </w:r>
      <w:r w:rsidR="00CE1399">
        <w:rPr>
          <w:rFonts w:ascii="Verdana" w:eastAsia="Times New Roman" w:hAnsi="Verdana" w:cs="Arial"/>
          <w:color w:val="212529"/>
          <w:sz w:val="18"/>
          <w:szCs w:val="18"/>
        </w:rPr>
        <w:t xml:space="preserve">  </w:t>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F22A6E"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016706" cy="1283970"/>
            <wp:effectExtent l="0" t="0" r="3175" b="0"/>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296" cy="12913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91188" cy="124714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92" cy="1257100"/>
                    </a:xfrm>
                    <a:prstGeom prst="rect">
                      <a:avLst/>
                    </a:prstGeom>
                    <a:noFill/>
                    <a:ln>
                      <a:noFill/>
                    </a:ln>
                  </pic:spPr>
                </pic:pic>
              </a:graphicData>
            </a:graphic>
          </wp:inline>
        </w:drawing>
      </w:r>
      <w:r w:rsidR="00082568">
        <w:rPr>
          <w:rFonts w:ascii="Verdana" w:eastAsia="Times New Roman" w:hAnsi="Verdana" w:cs="Arial"/>
          <w:color w:val="212529"/>
          <w:sz w:val="18"/>
          <w:szCs w:val="18"/>
        </w:rPr>
        <w:t xml:space="preserve"> </w:t>
      </w:r>
      <w:r>
        <w:rPr>
          <w:noProof/>
          <w:lang w:val="en-US"/>
        </w:rPr>
        <w:drawing>
          <wp:inline distT="0" distB="0" distL="0" distR="0">
            <wp:extent cx="1666324" cy="1248182"/>
            <wp:effectExtent l="0" t="0" r="0" b="9525"/>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283" cy="1254144"/>
                    </a:xfrm>
                    <a:prstGeom prst="rect">
                      <a:avLst/>
                    </a:prstGeom>
                    <a:noFill/>
                    <a:ln>
                      <a:noFill/>
                    </a:ln>
                  </pic:spPr>
                </pic:pic>
              </a:graphicData>
            </a:graphic>
          </wp:inline>
        </w:drawing>
      </w:r>
      <w:r w:rsidR="00082568">
        <w:rPr>
          <w:rFonts w:ascii="Verdana" w:eastAsia="Times New Roman" w:hAnsi="Verdana" w:cs="Arial"/>
          <w:color w:val="212529"/>
          <w:sz w:val="18"/>
          <w:szCs w:val="18"/>
        </w:rPr>
        <w:t xml:space="preserve"> </w:t>
      </w:r>
    </w:p>
    <w:p w:rsidR="00D9380B" w:rsidRDefault="00082568"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F22A6E"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F22A6E">
        <w:rPr>
          <w:rFonts w:ascii="Verdana" w:hAnsi="Verdana" w:cstheme="majorHAnsi"/>
          <w:color w:val="FFFFFF" w:themeColor="background1"/>
          <w:sz w:val="20"/>
          <w:szCs w:val="20"/>
        </w:rPr>
        <w:t>Мандрівка долиною Зальцкаммергут, приозерний Гальштат та затишний Зальцбург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Не втрачайте унікальну можливість здійснити </w:t>
      </w:r>
      <w:r w:rsidRPr="00F22A6E">
        <w:rPr>
          <w:rFonts w:ascii="Verdana" w:eastAsia="Times New Roman" w:hAnsi="Verdana" w:cs="Arial"/>
          <w:b/>
          <w:color w:val="212529"/>
          <w:sz w:val="18"/>
          <w:szCs w:val="18"/>
        </w:rPr>
        <w:t>«Мандрівку долиною Зальцкаммергут»</w:t>
      </w:r>
      <w:r w:rsidRPr="00F22A6E">
        <w:rPr>
          <w:rFonts w:ascii="Verdana" w:eastAsia="Times New Roman" w:hAnsi="Verdana" w:cs="Arial"/>
          <w:color w:val="212529"/>
          <w:sz w:val="18"/>
          <w:szCs w:val="18"/>
        </w:rPr>
        <w:t xml:space="preserve"> (35 євро для дорослих/ 30 євро для дітей – </w:t>
      </w:r>
      <w:r w:rsidRPr="00080D77">
        <w:rPr>
          <w:rFonts w:ascii="Verdana" w:eastAsia="Times New Roman" w:hAnsi="Verdana" w:cs="Arial"/>
          <w:color w:val="FF0000"/>
          <w:sz w:val="18"/>
          <w:szCs w:val="18"/>
        </w:rPr>
        <w:t>ОБОВ’ЯЗКОВА ЕКСКУРСІЯ</w:t>
      </w:r>
      <w:r w:rsidRPr="00F22A6E">
        <w:rPr>
          <w:rFonts w:ascii="Verdana" w:eastAsia="Times New Roman" w:hAnsi="Verdana" w:cs="Arial"/>
          <w:color w:val="212529"/>
          <w:sz w:val="18"/>
          <w:szCs w:val="18"/>
        </w:rPr>
        <w:t xml:space="preserve">). Під час екскурсії ми відвідаємо захопливу область альпійських та підальпійських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Санкт-Гільген й Санкт-Вольфганг. По дорозі ми побачимо чотири прекрасних озера – Фушльзее, Вольфгангзее, Кроттензее й Мондзее. Також панорамні майданчики, де можна зробити прекрасні фотографії! </w:t>
      </w:r>
      <w:r w:rsidR="00080D77">
        <w:rPr>
          <w:rFonts w:ascii="Verdana" w:eastAsia="Times New Roman" w:hAnsi="Verdana" w:cs="Arial"/>
          <w:color w:val="212529"/>
          <w:sz w:val="18"/>
          <w:szCs w:val="18"/>
        </w:rPr>
        <w:br/>
      </w:r>
      <w:r w:rsidRPr="00F22A6E">
        <w:rPr>
          <w:rFonts w:ascii="Verdana" w:eastAsia="Times New Roman" w:hAnsi="Verdana" w:cs="Arial"/>
          <w:color w:val="212529"/>
          <w:sz w:val="18"/>
          <w:szCs w:val="18"/>
        </w:rPr>
        <w:t xml:space="preserve">Ще ми відвідаємо візитну картку Австрії і пам’ятку Всесвітнього спадку ЮНЕСКО – </w:t>
      </w:r>
      <w:r w:rsidRPr="00080D77">
        <w:rPr>
          <w:rFonts w:ascii="Verdana" w:eastAsia="Times New Roman" w:hAnsi="Verdana" w:cs="Arial"/>
          <w:b/>
          <w:color w:val="212529"/>
          <w:sz w:val="18"/>
          <w:szCs w:val="18"/>
        </w:rPr>
        <w:t>«Найкрасивіше приозерне місто – Гальштат»</w:t>
      </w:r>
      <w:r w:rsidRPr="00F22A6E">
        <w:rPr>
          <w:rFonts w:ascii="Verdana" w:eastAsia="Times New Roman" w:hAnsi="Verdana" w:cs="Arial"/>
          <w:color w:val="212529"/>
          <w:sz w:val="18"/>
          <w:szCs w:val="18"/>
        </w:rPr>
        <w:t>.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 Обід*.</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Переїзд у Зальцбург. Радимо відвідати </w:t>
      </w:r>
      <w:r w:rsidRPr="00F22A6E">
        <w:rPr>
          <w:rFonts w:ascii="Verdana" w:eastAsia="Times New Roman" w:hAnsi="Verdana" w:cs="Arial"/>
          <w:b/>
          <w:color w:val="212529"/>
          <w:sz w:val="18"/>
          <w:szCs w:val="18"/>
        </w:rPr>
        <w:t>екскурсію «Зальцбург – захоплива гармонія музики та архітектури»</w:t>
      </w:r>
      <w:r w:rsidRPr="00F22A6E">
        <w:rPr>
          <w:rFonts w:ascii="Verdana" w:eastAsia="Times New Roman" w:hAnsi="Verdana" w:cs="Arial"/>
          <w:color w:val="212529"/>
          <w:sz w:val="18"/>
          <w:szCs w:val="18"/>
        </w:rPr>
        <w:t xml:space="preserve"> (20 євро для дорослих/15 євро для дітей).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w:t>
      </w:r>
      <w:r w:rsidRPr="00F22A6E">
        <w:rPr>
          <w:rFonts w:ascii="Verdana" w:eastAsia="Times New Roman" w:hAnsi="Verdana" w:cs="Arial"/>
          <w:color w:val="212529"/>
          <w:sz w:val="18"/>
          <w:szCs w:val="18"/>
        </w:rPr>
        <w:lastRenderedPageBreak/>
        <w:t xml:space="preserve">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w:t>
      </w:r>
    </w:p>
    <w:p w:rsidR="00D9380B"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Переїзд у готель. Поселення. Нічліг.</w:t>
      </w:r>
    </w:p>
    <w:p w:rsidR="00D9380B" w:rsidRDefault="00F22A6E" w:rsidP="00DE5503">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noProof/>
          <w:color w:val="212529"/>
          <w:sz w:val="18"/>
          <w:szCs w:val="18"/>
          <w:lang w:val="en-US"/>
        </w:rPr>
        <w:drawing>
          <wp:inline distT="0" distB="0" distL="0" distR="0">
            <wp:extent cx="1850390" cy="1386059"/>
            <wp:effectExtent l="0" t="0" r="0" b="508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166" cy="1389636"/>
                    </a:xfrm>
                    <a:prstGeom prst="rect">
                      <a:avLst/>
                    </a:prstGeom>
                    <a:noFill/>
                    <a:ln>
                      <a:noFill/>
                    </a:ln>
                  </pic:spPr>
                </pic:pic>
              </a:graphicData>
            </a:graphic>
          </wp:inline>
        </w:drawing>
      </w:r>
      <w:r w:rsidRPr="00F22A6E">
        <w:rPr>
          <w:rFonts w:ascii="Verdana" w:eastAsia="Times New Roman" w:hAnsi="Verdana" w:cs="Arial"/>
          <w:noProof/>
          <w:color w:val="212529"/>
          <w:sz w:val="18"/>
          <w:szCs w:val="18"/>
          <w:lang w:val="en-US"/>
        </w:rPr>
        <w:drawing>
          <wp:inline distT="0" distB="0" distL="0" distR="0">
            <wp:extent cx="2267585" cy="1380417"/>
            <wp:effectExtent l="0" t="0" r="0"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673" cy="139203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sidRPr="00F22A6E">
        <w:rPr>
          <w:rFonts w:ascii="Verdana" w:eastAsia="Times New Roman" w:hAnsi="Verdana" w:cs="Arial"/>
          <w:noProof/>
          <w:color w:val="212529"/>
          <w:sz w:val="18"/>
          <w:szCs w:val="18"/>
          <w:lang w:val="en-US"/>
        </w:rPr>
        <w:drawing>
          <wp:inline distT="0" distB="0" distL="0" distR="0">
            <wp:extent cx="1835008" cy="137453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5482" cy="1389872"/>
                    </a:xfrm>
                    <a:prstGeom prst="rect">
                      <a:avLst/>
                    </a:prstGeom>
                    <a:noFill/>
                    <a:ln>
                      <a:noFill/>
                    </a:ln>
                  </pic:spPr>
                </pic:pic>
              </a:graphicData>
            </a:graphic>
          </wp:inline>
        </w:drawing>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82568"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F22A6E"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F22A6E">
        <w:rPr>
          <w:rFonts w:ascii="Verdana" w:hAnsi="Verdana" w:cstheme="majorHAnsi"/>
          <w:color w:val="FFFFFF" w:themeColor="background1"/>
          <w:sz w:val="20"/>
          <w:szCs w:val="20"/>
        </w:rPr>
        <w:t>Мюнхен - місто розкішних палаців та сучасних музеїв</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F22A6E" w:rsidRPr="00F22A6E" w:rsidRDefault="000E0074" w:rsidP="00F22A6E">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r w:rsidR="00F22A6E" w:rsidRPr="00F22A6E">
        <w:rPr>
          <w:rFonts w:ascii="Verdana" w:eastAsia="Times New Roman" w:hAnsi="Verdana" w:cs="Arial"/>
          <w:color w:val="212529"/>
          <w:sz w:val="18"/>
          <w:szCs w:val="18"/>
        </w:rPr>
        <w:t xml:space="preserve">Сніданок. Запрошуємо на оглядову екскурсію </w:t>
      </w:r>
      <w:r w:rsidR="00F22A6E" w:rsidRPr="002C1BDD">
        <w:rPr>
          <w:rFonts w:ascii="Verdana" w:eastAsia="Times New Roman" w:hAnsi="Verdana" w:cs="Arial"/>
          <w:b/>
          <w:color w:val="212529"/>
          <w:sz w:val="18"/>
          <w:szCs w:val="18"/>
        </w:rPr>
        <w:t>«Мюнхен - столиця Баварії»,</w:t>
      </w:r>
      <w:r w:rsidR="00F22A6E" w:rsidRPr="00F22A6E">
        <w:rPr>
          <w:rFonts w:ascii="Verdana" w:eastAsia="Times New Roman" w:hAnsi="Verdana" w:cs="Arial"/>
          <w:color w:val="212529"/>
          <w:sz w:val="18"/>
          <w:szCs w:val="18"/>
        </w:rPr>
        <w:t xml:space="preserve"> справжнє місто-казка на півдні Німеччини, місто з чудовою атмосферою гостинності, по якому хочеться блукати з ранку до ночі... Ви познайомитесь з головними символами Старого міста столиці Баварії: площею Марієнплац, вражаючою мерією, старою та новою Ратушею, площею Одеонсплац і барочним храмом Театінеркирхе. Також прогуляєтесь старовинними мальовничими вулицями, пройдете повз історичний ринок «Віктуалієнмаркт», а також зазирнете на фешенебельну вулицю Максиміліанштрассе, і, неодмінно, побачите всесвітньо відому пивоварню Хофбройхаус. Ви переконаєтесь, що Мюнхен - це місто, в якому затишно!</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Вільний час. Пропонуємо відвідати:</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палац Німф, або Німфенбург, зовнішній огляд</w:t>
      </w:r>
      <w:r w:rsidRPr="00F22A6E">
        <w:rPr>
          <w:rFonts w:ascii="Verdana" w:eastAsia="Times New Roman" w:hAnsi="Verdana" w:cs="Arial"/>
          <w:color w:val="212529"/>
          <w:sz w:val="18"/>
          <w:szCs w:val="18"/>
        </w:rPr>
        <w:t xml:space="preserve"> (10 євро) - цей палацовий комплекс, який вражав своєю розкішшю і красою, по праву вважається визначною пам'яткою Мюнхена. Подарунки монархів своїм дружинам завжди славилися надзвичайним розмахом. Одним з таких презентів на честь народження довгоочікуваного спадкоємця престолу Макса Еммануїла, став палац Німфенбург - колишня літня резиденція Віттельсбахів, найстарішої королівської династії Європи. Замок збудували в XVII столітті, потім неодноразово розширювали і сьогодні це - один з найбільших і найкрасивіших палацових ансамблів Європи. Чудові палаци - як головний, так і менші (Амаліенбург, Баденбург, Пагоденбург), - і величезний парк, який прикрашають рукотворне озеро з островом і фонтаном, а також кілька штучних каналів і ставків. По водній гладі плавають лебеді. Все це, безсумнівно, заслуговує на вашу увагу</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xml:space="preserve"> музей BMW </w:t>
      </w:r>
      <w:r w:rsidRPr="00F22A6E">
        <w:rPr>
          <w:rFonts w:ascii="Verdana" w:eastAsia="Times New Roman" w:hAnsi="Verdana" w:cs="Arial"/>
          <w:color w:val="212529"/>
          <w:sz w:val="18"/>
          <w:szCs w:val="18"/>
        </w:rPr>
        <w:t>(20 євро) - поряд з Олімпійським парком в Мюнхені розташувався музей і виставковий центр BMW, територія якого займає кілька кварталів. Ще здалеку ми з вами побачимо футуристичну вежу офісного центру BMW. Вона височіє над всією округою. Ця будова привертає увагу своєю формою у вигляді чотирьох з'єднаних циліндрів і є шедевром сучасної архітектури, як і будівля самого виставкового центру BMW. Їх оригінальна форма оцінена по достоїнству і відзначена численними нагородами різних архітектурних фестивалів. Поруч з офісним центром ми побачимо і відвідаємо знаменитий музей BMW. Побуваємо в виставковому центрі компанії, познайомимося з продукцією заводу та з останніми моделями знаменитої автомобільної марки</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Автобусна екскурсія «Незвіданий Мюнхен»</w:t>
      </w:r>
      <w:r w:rsidRPr="00F22A6E">
        <w:rPr>
          <w:rFonts w:ascii="Verdana" w:eastAsia="Times New Roman" w:hAnsi="Verdana" w:cs="Arial"/>
          <w:color w:val="212529"/>
          <w:sz w:val="18"/>
          <w:szCs w:val="18"/>
        </w:rPr>
        <w:t xml:space="preserve"> (20 євро дорослі/15 євро діти). На вас чекає знайомство з Мюнхеном, якого ви ще не бачили. Для вас відкриється історія Музейного кварталу з відомими пінакотеками, Королівська площа в античному стилі та славетні Мюнхенські пивоварні, оглянете знаменитий квартал мюнхенської богеми «Швабинг» та університети Мюнхена. Крім того ви оціните велич найбільшого в Європі міського парку «Англійський сад» з його колоритними «Пивними </w:t>
      </w:r>
      <w:r w:rsidRPr="00F22A6E">
        <w:rPr>
          <w:rFonts w:ascii="Verdana" w:eastAsia="Times New Roman" w:hAnsi="Verdana" w:cs="Arial"/>
          <w:color w:val="212529"/>
          <w:sz w:val="18"/>
          <w:szCs w:val="18"/>
        </w:rPr>
        <w:lastRenderedPageBreak/>
        <w:t>садками» та історичний квартал фешенебельних особняків на правому березі річки Ізар, у якому жили багато знаменитих людей... Відкрийте для себе незвичний Мюнхен!</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Та, звичайно, запрошуємо Вас в традиційний баварський ресторан у самому серці міста (25 євро), де на вас чекають смаколики на будь-який смак. Запропоновані баварські сосиски або рулька з гарніром буде доповнена двома келихами прохолодного пива, які найкраще підкреслять смак страви. Для тих, хто бажає відвідати безалкогольну продукцію - ресторан пропонує насолодитися напоєм «шпеці». Що це? Ви дізнаєтесь як завітаєте до ресторану. Крім того, заклад також може запропонувати вам вегетаріанське меню з пивом або шпеці. Обід*.</w:t>
      </w:r>
    </w:p>
    <w:p w:rsidR="007C21F5" w:rsidRPr="00082568"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Нічліг.</w:t>
      </w:r>
    </w:p>
    <w:p w:rsidR="000E0074" w:rsidRPr="00082568" w:rsidRDefault="002C1BDD" w:rsidP="000E0074">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900238" cy="1266825"/>
            <wp:effectExtent l="0" t="0" r="508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435" cy="126829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66900" cy="1287517"/>
            <wp:effectExtent l="0" t="0" r="0" b="8255"/>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743" cy="129430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3255" cy="1252449"/>
            <wp:effectExtent l="0" t="0" r="0" b="508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271" cy="1268825"/>
                    </a:xfrm>
                    <a:prstGeom prst="rect">
                      <a:avLst/>
                    </a:prstGeom>
                    <a:noFill/>
                    <a:ln>
                      <a:noFill/>
                    </a:ln>
                  </pic:spPr>
                </pic:pic>
              </a:graphicData>
            </a:graphic>
          </wp:inline>
        </w:drawing>
      </w:r>
    </w:p>
    <w:p w:rsidR="002C1BDD"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2C1BDD" w:rsidRPr="002C1BDD">
        <w:rPr>
          <w:rFonts w:ascii="Verdana" w:hAnsi="Verdana" w:cstheme="majorHAnsi"/>
          <w:color w:val="FFFFFF" w:themeColor="background1"/>
          <w:sz w:val="20"/>
          <w:szCs w:val="20"/>
        </w:rPr>
        <w:t>Унікальний парк розваг - Леголенд або Боденське озеро - душа Європи, маленький німецький рай і озеро трьох країн</w:t>
      </w:r>
    </w:p>
    <w:p w:rsidR="00082568" w:rsidRDefault="00082568" w:rsidP="00082568">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Сніданок. Пропонуємо на вибір:</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відвідання парку Леголенд</w:t>
      </w:r>
      <w:r w:rsidRPr="002C1BDD">
        <w:rPr>
          <w:rFonts w:ascii="Verdana" w:eastAsia="Times New Roman" w:hAnsi="Verdana" w:cs="Arial"/>
          <w:color w:val="212529"/>
          <w:sz w:val="18"/>
          <w:szCs w:val="18"/>
        </w:rPr>
        <w:t xml:space="preserve"> (30 євро для дорослих/25 євро для дітей + вхідний квиток від 35 євро). Він настільки великий, що всередині живуть своїм життям 8 тематичних менших парків (один навіть з власним морем), і в кожному – багато розваг не лише для дітей, але і для дорослих. Парк відрізняється унікальною архітектурою: він увесь побудований із деталей відомого конструктора. Тому відвідати його повинен кожен фанат Лего. Але і ті, хто не зараховує себе до цієї категорії, будуть у захваті. Територія парку має форму кола, поділеного на декілька тематичних зон: Королівство лицарів, Країна Піратів, Місто, Уява, Пригоди, Лего Екстрим, Країна Фараонів. І діти, і дорослі знайдуть тут розваги для душі: американські гірки, водні атракціони і відомі персонажі чекають своїх гостей. У серці парку розташований MINILAND – музей під відкритим небом, де зібрані мініатюрні копії всіх відомих міст Європи. Зрозуміло, що зібрані за допомогою конструктора Лего. Масштаб 20:1 дозволяє розглянути найменші деталі, а реалістичності картині додають рухомі елементи (люди, тварини, автомобілі) і фоновий шум.</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 екскурсія «Боденське озеро: Ліндау, Меерсбург»</w:t>
      </w:r>
      <w:r w:rsidRPr="002C1BDD">
        <w:rPr>
          <w:rFonts w:ascii="Verdana" w:eastAsia="Times New Roman" w:hAnsi="Verdana" w:cs="Arial"/>
          <w:color w:val="212529"/>
          <w:sz w:val="18"/>
          <w:szCs w:val="18"/>
        </w:rPr>
        <w:t xml:space="preserve"> (55 євро для дорослих/40 євро для дітей). Боденське озеро, також відоме, як Констанц, - третє за величиною озеро Центральної Європи, що живиться водами відомого Рейну. Чимала кількість культурних пам'яток - все знайдеться на його гостинних берегах. Ми відвідаємо надзвичайно романтичний Ліндау, який ніби зійшов з листівки - старі будинки, бруківка, численні ресторани і сувенірні магазинчики. А далі нас чекає середньовічний місто Меерсбург, з однією з найдавніших фортець в Німеччині. Все це в поєднанні з чудовими видами на Боденське озеро на тлі Альпійських вершин складе незабутнє враження на довгі роки!</w:t>
      </w:r>
    </w:p>
    <w:p w:rsidR="000E0074"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Повернення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52650" cy="1523365"/>
            <wp:effectExtent l="0" t="0" r="0" b="635"/>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327" cy="153021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666875" cy="1543050"/>
            <wp:effectExtent l="0" t="0" r="9525" b="0"/>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202561" cy="1570990"/>
            <wp:effectExtent l="0" t="0" r="762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1516" cy="1577377"/>
                    </a:xfrm>
                    <a:prstGeom prst="rect">
                      <a:avLst/>
                    </a:prstGeom>
                    <a:noFill/>
                    <a:ln>
                      <a:noFill/>
                    </a:ln>
                  </pic:spPr>
                </pic:pic>
              </a:graphicData>
            </a:graphic>
          </wp:inline>
        </w:drawing>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lastRenderedPageBreak/>
        <w:t>5 день</w:t>
      </w:r>
    </w:p>
    <w:p w:rsidR="002C1BDD" w:rsidRPr="007C21F5"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Незабутній день - казковий замок Нойшванштайн та пишний палац Ліндерхоф</w:t>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Сніданок. Виселення з готелю. Сьогодні пропонуємо Вам провести незабутній день і відвідати неймовірні Замок Нойшванштайн та Палац Ліндерхоф: </w:t>
      </w:r>
      <w:r w:rsidRPr="00080D77">
        <w:rPr>
          <w:rFonts w:ascii="Verdana" w:eastAsia="Times New Roman" w:hAnsi="Verdana" w:cs="Arial"/>
          <w:color w:val="FF0000"/>
          <w:sz w:val="18"/>
          <w:szCs w:val="18"/>
        </w:rPr>
        <w:t>(ЗАМОВЛЕННЯ ТА ОПЛАТА ПРИ БРОНЮВАННІ ТУРУ</w:t>
      </w:r>
      <w:r w:rsidRPr="002C1BDD">
        <w:rPr>
          <w:rFonts w:ascii="Verdana" w:eastAsia="Times New Roman" w:hAnsi="Verdana" w:cs="Arial"/>
          <w:color w:val="212529"/>
          <w:sz w:val="18"/>
          <w:szCs w:val="18"/>
        </w:rPr>
        <w:t xml:space="preserve"> 50 євро + вх. квитки в обидва замки </w:t>
      </w:r>
      <w:r w:rsidR="00F44864">
        <w:rPr>
          <w:rFonts w:ascii="Verdana" w:eastAsia="Times New Roman" w:hAnsi="Verdana" w:cs="Arial"/>
          <w:color w:val="212529"/>
          <w:sz w:val="18"/>
          <w:szCs w:val="18"/>
        </w:rPr>
        <w:t>35</w:t>
      </w:r>
      <w:r w:rsidRPr="002C1BDD">
        <w:rPr>
          <w:rFonts w:ascii="Verdana" w:eastAsia="Times New Roman" w:hAnsi="Verdana" w:cs="Arial"/>
          <w:color w:val="212529"/>
          <w:sz w:val="18"/>
          <w:szCs w:val="18"/>
        </w:rPr>
        <w:t xml:space="preserve"> євро дорослі, </w:t>
      </w:r>
      <w:r w:rsidR="00F44864">
        <w:rPr>
          <w:rFonts w:ascii="Verdana" w:eastAsia="Times New Roman" w:hAnsi="Verdana" w:cs="Arial"/>
          <w:color w:val="212529"/>
          <w:sz w:val="18"/>
          <w:szCs w:val="18"/>
        </w:rPr>
        <w:t xml:space="preserve">15 євро </w:t>
      </w:r>
      <w:r w:rsidRPr="002C1BDD">
        <w:rPr>
          <w:rFonts w:ascii="Verdana" w:eastAsia="Times New Roman" w:hAnsi="Verdana" w:cs="Arial"/>
          <w:color w:val="212529"/>
          <w:sz w:val="18"/>
          <w:szCs w:val="18"/>
        </w:rPr>
        <w:t>діти до 18):</w:t>
      </w:r>
    </w:p>
    <w:p w:rsidR="002C1BDD" w:rsidRPr="002C1BDD" w:rsidRDefault="002C1BDD" w:rsidP="002C1BDD">
      <w:pPr>
        <w:shd w:val="clear" w:color="auto" w:fill="FFFFFF"/>
        <w:spacing w:after="0" w:line="240" w:lineRule="auto"/>
        <w:rPr>
          <w:rFonts w:ascii="Verdana" w:eastAsia="Times New Roman" w:hAnsi="Verdana" w:cs="Arial"/>
          <w:b/>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Замок Нойшванштайн – «Лебединий камінь»</w:t>
      </w:r>
      <w:r w:rsidRPr="002C1BDD">
        <w:rPr>
          <w:rFonts w:ascii="Verdana" w:eastAsia="Times New Roman" w:hAnsi="Verdana" w:cs="Arial"/>
          <w:color w:val="212529"/>
          <w:sz w:val="18"/>
          <w:szCs w:val="18"/>
        </w:rPr>
        <w:t xml:space="preserve"> це втілена фантазія, замок-казка, піднявши свої, ніби іграшкові, башточки і галереї над лісистими пагорбами в баварських Альпах під містом Фюссен, поблизу австрійського кордону. При цьому у замка досить значні розміри, та й будувався він протягом сімнадцяти років. Будуючи цей замок, король Баварії Людвіг II прагнув втілити в його архітектурі свої уявлення про романтику. Внутрішнє оздоблення замку являє собою суміш різних архітектурно-художніх стилів, поєднання мавританських, готичних і барокових елементів: колони-сталактити, тронний зал в декадентсько-візантійському дусі, і співочий зал з вишуканим освітленням, що призначався для постановок вагнерівських опер. Обід*.</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Палац Ліндерхоф</w:t>
      </w:r>
      <w:r w:rsidRPr="002C1BDD">
        <w:rPr>
          <w:rFonts w:ascii="Verdana" w:eastAsia="Times New Roman" w:hAnsi="Verdana" w:cs="Arial"/>
          <w:color w:val="212529"/>
          <w:sz w:val="18"/>
          <w:szCs w:val="18"/>
        </w:rPr>
        <w:t xml:space="preserve"> – справжній Маленький Версаль – це найменший з трьох замків, побудованих королем Людвігом II Баварським. Ліндерхоф переповнений неймовірними скарбами і фресками із зображеннями міфологічних сцен. Найбільша кімната - особиста спальня короля, пишно прикрашена і увінчана кристальним канделябром зі 108 свічками і штучним водоспадом, призначеним для охолодження кімнати в літній час. Дивовижна краса, втілена в камені. Навколо замку лежить чудовий парк з терасами, каскадами, альтанками в різних стилях, квітковими клумбами, фонтанами, липовими алеями...тут навіть є підземне озеро в гроті Венери з чарівною підсвіткою і штучними хвилями, де в золотому човні в вигляді лебедя любив відпочивати король-романтик.</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Також пропонуємо Вам заїзд до мальовничого містечка </w:t>
      </w:r>
      <w:r w:rsidRPr="00080D77">
        <w:rPr>
          <w:rFonts w:ascii="Verdana" w:eastAsia="Times New Roman" w:hAnsi="Verdana" w:cs="Arial"/>
          <w:b/>
          <w:color w:val="212529"/>
          <w:sz w:val="18"/>
          <w:szCs w:val="18"/>
        </w:rPr>
        <w:t>Обераммергау</w:t>
      </w:r>
      <w:r w:rsidRPr="002C1BDD">
        <w:rPr>
          <w:rFonts w:ascii="Verdana" w:eastAsia="Times New Roman" w:hAnsi="Verdana" w:cs="Arial"/>
          <w:color w:val="212529"/>
          <w:sz w:val="18"/>
          <w:szCs w:val="18"/>
        </w:rPr>
        <w:t xml:space="preserve"> (5 євро), де можна просто погуляти по красивих вуличках, адже ця місцевість відома як «місто майстрів». Що примітно, всі мотиви казкові. Тут можна бродити годинами, гадаючи, який будинок виглядав би краще в «Рапунцель», а який – в «Гензель і Гретель». Тут же можна закупитися відмінними сувенірами, сходити в кафе з місцевою кухнею.</w:t>
      </w:r>
    </w:p>
    <w:p w:rsid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Переїзд у готель. Поселення.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894399" cy="1294130"/>
            <wp:effectExtent l="0" t="0" r="0" b="1270"/>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976" cy="129725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4154" cy="1280370"/>
            <wp:effectExtent l="0" t="0" r="0" b="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6550" cy="12953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91914" cy="1248267"/>
            <wp:effectExtent l="0" t="0" r="8890" b="9525"/>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1104" cy="1254026"/>
                    </a:xfrm>
                    <a:prstGeom prst="rect">
                      <a:avLst/>
                    </a:prstGeom>
                    <a:noFill/>
                    <a:ln>
                      <a:noFill/>
                    </a:ln>
                  </pic:spPr>
                </pic:pic>
              </a:graphicData>
            </a:graphic>
          </wp:inline>
        </w:drawing>
      </w:r>
    </w:p>
    <w:p w:rsidR="002C1BDD"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6 день</w:t>
      </w:r>
    </w:p>
    <w:p w:rsidR="002C1BDD" w:rsidRPr="007C21F5"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Інсбрук - мальовниче місто в обрамленні Альпійських гір та магічна сила кристалів Swarovski</w:t>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Сніданок. Виселення з готелю. Запрошуємо на екскурсію Запрошуємо на екскурсію </w:t>
      </w:r>
      <w:r w:rsidRPr="002C1BDD">
        <w:rPr>
          <w:rFonts w:ascii="Verdana" w:eastAsia="Times New Roman" w:hAnsi="Verdana" w:cs="Arial"/>
          <w:b/>
          <w:color w:val="212529"/>
          <w:sz w:val="18"/>
          <w:szCs w:val="18"/>
        </w:rPr>
        <w:t>«Інсбрук – легенда Альп»</w:t>
      </w:r>
      <w:r w:rsidRPr="002C1BDD">
        <w:rPr>
          <w:rFonts w:ascii="Verdana" w:eastAsia="Times New Roman" w:hAnsi="Verdana" w:cs="Arial"/>
          <w:color w:val="212529"/>
          <w:sz w:val="18"/>
          <w:szCs w:val="18"/>
        </w:rPr>
        <w:t xml:space="preserve"> Це невеличке австрійське містечко двічі було столицею зимових Олімпійських Ігор. Багатовікові традиції відчуваються у кожному будинку, в багатьох старовинних соборах та музеях. Це центр художніх промислів і годинникової справи, крім того, це один із легендарних гірських курортів країни. В Інсбруці затишно сидіти в кав’ярні на міській площі і уявити, як тут в XII столітті у дзвоні лицарських турнірів зароджувалося це місто і як спостерігав за життям підданих король, що сидів на «Золотому даху»…</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Також вражень додасть відвідання </w:t>
      </w:r>
      <w:r w:rsidRPr="002C1BDD">
        <w:rPr>
          <w:rFonts w:ascii="Verdana" w:eastAsia="Times New Roman" w:hAnsi="Verdana" w:cs="Arial"/>
          <w:b/>
          <w:color w:val="212529"/>
          <w:sz w:val="18"/>
          <w:szCs w:val="18"/>
        </w:rPr>
        <w:t xml:space="preserve">музею Swarovski </w:t>
      </w:r>
      <w:r w:rsidR="00080D77">
        <w:rPr>
          <w:rFonts w:ascii="Verdana" w:eastAsia="Times New Roman" w:hAnsi="Verdana" w:cs="Arial"/>
          <w:color w:val="212529"/>
          <w:sz w:val="18"/>
          <w:szCs w:val="18"/>
        </w:rPr>
        <w:t>(10 євро + вхідний квиток від 21</w:t>
      </w:r>
      <w:r w:rsidRPr="002C1BDD">
        <w:rPr>
          <w:rFonts w:ascii="Verdana" w:eastAsia="Times New Roman" w:hAnsi="Verdana" w:cs="Arial"/>
          <w:color w:val="212529"/>
          <w:sz w:val="18"/>
          <w:szCs w:val="18"/>
        </w:rPr>
        <w:t xml:space="preserve"> євро) Поїздка, яка не залишить Вас байдужими, у знамениті Кристалічні світи Swarovski у Ваттенсі, де розцвітають казки Кришталевої планети. Коли у 1995 році знаменита австрійська фірма «Swarovski» готувалася до святкування сторічного ювілею , було вирішено створити музей, який допоміг би людям побачити чарівну красу кришталю, відчути магічну силу цих кристалів, що ввібрали в себе і нічне сяйво зірок, і перше світло нового дня. Творець музею австрійський художник Андре Хеллер </w:t>
      </w:r>
      <w:r w:rsidRPr="002C1BDD">
        <w:rPr>
          <w:rFonts w:ascii="Verdana" w:eastAsia="Times New Roman" w:hAnsi="Verdana" w:cs="Arial"/>
          <w:color w:val="212529"/>
          <w:sz w:val="18"/>
          <w:szCs w:val="18"/>
        </w:rPr>
        <w:lastRenderedPageBreak/>
        <w:t>запропонував розташувати музей під землею. А де ж ще мають знаходитися скарби фірми «Swarovski», що прирівнюються своєю чистотою й величність до алмазів? Обід*.</w:t>
      </w:r>
    </w:p>
    <w:p w:rsid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Переїзд у готель. Поселення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33600" cy="1422400"/>
            <wp:effectExtent l="0" t="0" r="0" b="6350"/>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5183" cy="142345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32305" cy="1416278"/>
            <wp:effectExtent l="0" t="0" r="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865" cy="14298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52625" cy="1444625"/>
            <wp:effectExtent l="0" t="0" r="9525" b="3175"/>
            <wp:docPr id="25" name="Рисунок 2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4315" cy="1445875"/>
                    </a:xfrm>
                    <a:prstGeom prst="rect">
                      <a:avLst/>
                    </a:prstGeom>
                    <a:noFill/>
                    <a:ln>
                      <a:noFill/>
                    </a:ln>
                  </pic:spPr>
                </pic:pic>
              </a:graphicData>
            </a:graphic>
          </wp:inline>
        </w:drawing>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7 день</w:t>
      </w:r>
    </w:p>
    <w:p w:rsidR="002C1BDD" w:rsidRPr="007C21F5" w:rsidRDefault="002C1BDD" w:rsidP="002C1BD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До нових зустрічей!</w:t>
      </w:r>
    </w:p>
    <w:p w:rsidR="007C21F5" w:rsidRDefault="007C21F5" w:rsidP="000E0074">
      <w:pPr>
        <w:shd w:val="clear" w:color="auto" w:fill="FFFFFF"/>
        <w:spacing w:after="0" w:line="240" w:lineRule="auto"/>
        <w:rPr>
          <w:rFonts w:ascii="Verdana" w:eastAsia="Times New Roman" w:hAnsi="Verdana" w:cs="Arial"/>
          <w:color w:val="212529"/>
          <w:sz w:val="18"/>
          <w:szCs w:val="18"/>
        </w:rPr>
      </w:pPr>
    </w:p>
    <w:p w:rsidR="007C21F5" w:rsidRDefault="002C1BDD" w:rsidP="007C21F5">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Сніданок. Виселення з готелю. Виїзд в Україну. Перетин угорсько-українського кордону. Приїзд в Мукачево. Посадка на поїзд після 22:00.</w:t>
      </w:r>
    </w:p>
    <w:p w:rsidR="002C1BDD" w:rsidRPr="007C21F5" w:rsidRDefault="002C1BDD"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080D77">
        <w:rPr>
          <w:rFonts w:ascii="Verdana" w:hAnsi="Verdana" w:cstheme="majorHAnsi"/>
          <w:b/>
          <w:color w:val="FFFFFF" w:themeColor="background1"/>
          <w:sz w:val="20"/>
          <w:szCs w:val="20"/>
        </w:rPr>
        <w:t>467</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444865">
        <w:rPr>
          <w:rFonts w:ascii="Verdana" w:hAnsi="Verdana" w:cstheme="majorHAnsi"/>
          <w:b/>
          <w:color w:val="FFFFFF" w:themeColor="background1"/>
          <w:sz w:val="20"/>
          <w:szCs w:val="20"/>
        </w:rPr>
        <w:t>482</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444865">
        <w:rPr>
          <w:rFonts w:ascii="Verdana" w:hAnsi="Verdana" w:cstheme="majorHAnsi"/>
          <w:b/>
          <w:color w:val="FFFFFF" w:themeColor="background1"/>
          <w:sz w:val="20"/>
          <w:szCs w:val="20"/>
        </w:rPr>
        <w:t>432</w:t>
      </w:r>
      <w:bookmarkStart w:id="0" w:name="_GoBack"/>
      <w:bookmarkEnd w:id="0"/>
      <w:r w:rsidRPr="004B3523">
        <w:rPr>
          <w:rFonts w:ascii="Verdana" w:hAnsi="Verdana" w:cstheme="majorHAnsi"/>
          <w:b/>
          <w:color w:val="FFFFFF" w:themeColor="background1"/>
          <w:sz w:val="20"/>
          <w:szCs w:val="20"/>
        </w:rPr>
        <w:t xml:space="preserve"> євро</w:t>
      </w:r>
    </w:p>
    <w:p w:rsidR="003B6777" w:rsidRPr="004B3523" w:rsidRDefault="003B6777" w:rsidP="00012726">
      <w:pPr>
        <w:pStyle w:val="Heading5"/>
        <w:shd w:val="clear" w:color="auto" w:fill="2F5496" w:themeFill="accent5" w:themeFillShade="BF"/>
        <w:spacing w:before="0"/>
        <w:jc w:val="center"/>
        <w:rPr>
          <w:rFonts w:ascii="Verdana" w:hAnsi="Verdana" w:cstheme="majorHAnsi"/>
          <w:b/>
          <w:color w:val="FFFFFF" w:themeColor="background1"/>
          <w:sz w:val="20"/>
          <w:szCs w:val="20"/>
        </w:rPr>
      </w:pPr>
    </w:p>
    <w:p w:rsidR="003E55F6" w:rsidRPr="003E55F6" w:rsidRDefault="003E55F6" w:rsidP="003E55F6"/>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Проїзд за маршрутом автобусом єврокласу;</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Проживання за маршрутом у готелях рівня 3*;</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Харчування – сніданки;</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Медичне страхування для осіб 7-59 років;</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Супровід керівником групи всім маршрутом;</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Оглядові екскурсії по маршруту: Мюнхен, Інсбрук.</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Курортний збір (оплачується при бронюванні туру) - 10 євро з особи;</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Додаткових 6 обідо/вечерь - 105 євро (без напоїв). Замовлення та оплата до початку туру;</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Факультативні екскурсії;</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Вхідні квитки в екскурсійні об’єкти (церкви, собори, музеї тощо);</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Проїзд громадським траспортом;</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Особисті витрати;</w:t>
      </w:r>
    </w:p>
    <w:p w:rsidR="00D35265"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FA2A3D">
      <w:headerReference w:type="default" r:id="rId2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81" w:rsidRDefault="00DD3B81" w:rsidP="00840880">
      <w:pPr>
        <w:spacing w:after="0" w:line="240" w:lineRule="auto"/>
      </w:pPr>
      <w:r>
        <w:separator/>
      </w:r>
    </w:p>
  </w:endnote>
  <w:endnote w:type="continuationSeparator" w:id="0">
    <w:p w:rsidR="00DD3B81" w:rsidRDefault="00DD3B81"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81" w:rsidRDefault="00DD3B81" w:rsidP="00840880">
      <w:pPr>
        <w:spacing w:after="0" w:line="240" w:lineRule="auto"/>
      </w:pPr>
      <w:r>
        <w:separator/>
      </w:r>
    </w:p>
  </w:footnote>
  <w:footnote w:type="continuationSeparator" w:id="0">
    <w:p w:rsidR="00DD3B81" w:rsidRDefault="00DD3B81"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082568">
      <w:rPr>
        <w:rFonts w:ascii="Verdana" w:hAnsi="Verdana" w:cstheme="majorHAnsi"/>
        <w:b/>
        <w:bCs/>
        <w:color w:val="000000" w:themeColor="text1"/>
        <w:sz w:val="22"/>
        <w:szCs w:val="22"/>
        <w:lang w:val="uk-UA" w:eastAsia="ru-RU"/>
      </w:rPr>
      <w:t>АВСТРІЙСЬК</w:t>
    </w:r>
    <w:r w:rsidR="00D91F05">
      <w:rPr>
        <w:rFonts w:ascii="Verdana" w:hAnsi="Verdana" w:cstheme="majorHAnsi"/>
        <w:b/>
        <w:bCs/>
        <w:color w:val="000000" w:themeColor="text1"/>
        <w:sz w:val="22"/>
        <w:szCs w:val="22"/>
        <w:lang w:val="uk-UA" w:eastAsia="ru-RU"/>
      </w:rPr>
      <w:t>О-НІМЕЦЬКА СИМФОНІЯ</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DD3B81"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DD3B81"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DD3B81"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FBB1164"/>
    <w:multiLevelType w:val="multilevel"/>
    <w:tmpl w:val="DC3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90734"/>
    <w:multiLevelType w:val="multilevel"/>
    <w:tmpl w:val="F480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80D77"/>
    <w:rsid w:val="00082568"/>
    <w:rsid w:val="000969CF"/>
    <w:rsid w:val="000A7CB2"/>
    <w:rsid w:val="000E0074"/>
    <w:rsid w:val="000E2C90"/>
    <w:rsid w:val="000E315F"/>
    <w:rsid w:val="001056D0"/>
    <w:rsid w:val="0011076E"/>
    <w:rsid w:val="0011116E"/>
    <w:rsid w:val="0013310D"/>
    <w:rsid w:val="00133803"/>
    <w:rsid w:val="00133895"/>
    <w:rsid w:val="001826A5"/>
    <w:rsid w:val="001D6A20"/>
    <w:rsid w:val="001F1D9D"/>
    <w:rsid w:val="0022114A"/>
    <w:rsid w:val="002C1BDD"/>
    <w:rsid w:val="002F0AD0"/>
    <w:rsid w:val="00307F76"/>
    <w:rsid w:val="00344FF1"/>
    <w:rsid w:val="00386259"/>
    <w:rsid w:val="00390240"/>
    <w:rsid w:val="003B6777"/>
    <w:rsid w:val="003C2D91"/>
    <w:rsid w:val="003E1189"/>
    <w:rsid w:val="003E55F6"/>
    <w:rsid w:val="004020C2"/>
    <w:rsid w:val="00424CDC"/>
    <w:rsid w:val="0044444E"/>
    <w:rsid w:val="00444865"/>
    <w:rsid w:val="00450660"/>
    <w:rsid w:val="00463025"/>
    <w:rsid w:val="0049691F"/>
    <w:rsid w:val="004B3523"/>
    <w:rsid w:val="004E3925"/>
    <w:rsid w:val="004E7C36"/>
    <w:rsid w:val="004F28FA"/>
    <w:rsid w:val="004F34E7"/>
    <w:rsid w:val="005028D5"/>
    <w:rsid w:val="00513966"/>
    <w:rsid w:val="005326A8"/>
    <w:rsid w:val="005717B7"/>
    <w:rsid w:val="00577FDA"/>
    <w:rsid w:val="005B6E0C"/>
    <w:rsid w:val="00690B40"/>
    <w:rsid w:val="00695BBF"/>
    <w:rsid w:val="006A4AD1"/>
    <w:rsid w:val="006E4779"/>
    <w:rsid w:val="00712167"/>
    <w:rsid w:val="00742487"/>
    <w:rsid w:val="0075412A"/>
    <w:rsid w:val="00766D09"/>
    <w:rsid w:val="007A2881"/>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AF7D72"/>
    <w:rsid w:val="00B30C00"/>
    <w:rsid w:val="00B57156"/>
    <w:rsid w:val="00B743A3"/>
    <w:rsid w:val="00B8338C"/>
    <w:rsid w:val="00B908FF"/>
    <w:rsid w:val="00BA117E"/>
    <w:rsid w:val="00BA7D59"/>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819C1"/>
    <w:rsid w:val="00D91F05"/>
    <w:rsid w:val="00D9380B"/>
    <w:rsid w:val="00DC2BBA"/>
    <w:rsid w:val="00DD3B81"/>
    <w:rsid w:val="00DE5503"/>
    <w:rsid w:val="00DF22D7"/>
    <w:rsid w:val="00E05A42"/>
    <w:rsid w:val="00E328E6"/>
    <w:rsid w:val="00E517F5"/>
    <w:rsid w:val="00E60DFD"/>
    <w:rsid w:val="00EB3B50"/>
    <w:rsid w:val="00ED2D19"/>
    <w:rsid w:val="00F004B6"/>
    <w:rsid w:val="00F072F2"/>
    <w:rsid w:val="00F22A6E"/>
    <w:rsid w:val="00F44864"/>
    <w:rsid w:val="00F659CA"/>
    <w:rsid w:val="00FA0109"/>
    <w:rsid w:val="00FA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F8E"/>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17902280">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70392951">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Pages>
  <Words>2121</Words>
  <Characters>12095</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47</cp:revision>
  <dcterms:created xsi:type="dcterms:W3CDTF">2024-05-01T08:40:00Z</dcterms:created>
  <dcterms:modified xsi:type="dcterms:W3CDTF">2025-08-19T15:16:00Z</dcterms:modified>
</cp:coreProperties>
</file>