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47F" w:rsidRDefault="00C7047F" w:rsidP="00B4480B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>
        <w:rPr>
          <w:rFonts w:ascii="Arial" w:eastAsiaTheme="minorHAnsi" w:hAnsi="Arial" w:cs="Arial"/>
          <w:b/>
          <w:color w:val="1F4E79" w:themeColor="accent1" w:themeShade="80"/>
          <w:sz w:val="28"/>
          <w:szCs w:val="28"/>
          <w:lang w:val="uk-UA"/>
        </w:rPr>
        <w:t>БАЛЬІЙСЬКІ ГОРИЗОНТИ</w:t>
      </w:r>
      <w:r w:rsidR="00B4480B"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+ КРУЇЗ У СТОКГОЛЬМ </w:t>
      </w:r>
    </w:p>
    <w:p w:rsidR="00C7047F" w:rsidRPr="00C7047F" w:rsidRDefault="00B4480B" w:rsidP="00C7047F">
      <w:pPr>
        <w:pStyle w:val="2"/>
        <w:shd w:val="clear" w:color="auto" w:fill="FFFFFF"/>
        <w:jc w:val="center"/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</w:pPr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(</w:t>
      </w:r>
      <w:proofErr w:type="spellStart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шкільні</w:t>
      </w:r>
      <w:proofErr w:type="spellEnd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 xml:space="preserve"> </w:t>
      </w:r>
      <w:proofErr w:type="spellStart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канікули</w:t>
      </w:r>
      <w:proofErr w:type="spellEnd"/>
      <w:r w:rsidRPr="00B4480B">
        <w:rPr>
          <w:rFonts w:ascii="Arial" w:eastAsiaTheme="minorHAnsi" w:hAnsi="Arial" w:cs="Arial"/>
          <w:b/>
          <w:color w:val="1F4E79" w:themeColor="accent1" w:themeShade="80"/>
          <w:sz w:val="28"/>
          <w:szCs w:val="28"/>
        </w:rPr>
        <w:t>)</w:t>
      </w:r>
    </w:p>
    <w:p w:rsidR="00B4480B" w:rsidRDefault="00C7047F" w:rsidP="00EE026E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  <w:lang w:val="uk-UA"/>
        </w:rPr>
        <w:t>07.03.2026</w:t>
      </w:r>
    </w:p>
    <w:p w:rsidR="00C7047F" w:rsidRDefault="00C7047F" w:rsidP="00EE026E">
      <w:pPr>
        <w:jc w:val="center"/>
        <w:rPr>
          <w:rFonts w:ascii="Arial" w:hAnsi="Arial" w:cs="Arial"/>
          <w:b/>
          <w:color w:val="1F4E79" w:themeColor="accent1" w:themeShade="80"/>
          <w:sz w:val="28"/>
          <w:szCs w:val="28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  <w:lang w:val="uk-UA"/>
        </w:rPr>
        <w:t>23.03.2026</w:t>
      </w:r>
    </w:p>
    <w:p w:rsidR="00C7047F" w:rsidRPr="00C7047F" w:rsidRDefault="00C7047F" w:rsidP="00EE026E">
      <w:pPr>
        <w:jc w:val="center"/>
        <w:rPr>
          <w:rFonts w:ascii="Arial" w:hAnsi="Arial" w:cs="Arial"/>
          <w:b/>
          <w:color w:val="1F4E79" w:themeColor="accent1" w:themeShade="80"/>
          <w:sz w:val="24"/>
          <w:szCs w:val="24"/>
          <w:lang w:val="uk-UA"/>
        </w:rPr>
      </w:pPr>
      <w:r>
        <w:rPr>
          <w:rFonts w:ascii="Arial" w:hAnsi="Arial" w:cs="Arial"/>
          <w:b/>
          <w:color w:val="1F4E79" w:themeColor="accent1" w:themeShade="80"/>
          <w:sz w:val="28"/>
          <w:szCs w:val="28"/>
          <w:lang w:val="uk-UA"/>
        </w:rPr>
        <w:t>02.05.2026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1 день</w:t>
      </w:r>
    </w:p>
    <w:p w:rsidR="00EE026E" w:rsidRPr="00D53973" w:rsidRDefault="00EE026E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Подорож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розпочинається</w:t>
      </w:r>
      <w:proofErr w:type="spellEnd"/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06:00 год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організований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автобусом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Львова.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br/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Проходження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україно-польського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кордону.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територією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Польщі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br/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оглядову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Варшаві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Чарівна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Пані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Варшава"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 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Увага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Екскурсія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відбудеться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якщо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проходження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 xml:space="preserve"> кордону без великих </w:t>
      </w:r>
      <w:proofErr w:type="spellStart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затримок</w:t>
      </w:r>
      <w:proofErr w:type="spellEnd"/>
      <w:r w:rsidRPr="00C7047F">
        <w:rPr>
          <w:rFonts w:ascii="Arial" w:eastAsia="Times New Roman" w:hAnsi="Arial" w:cs="Arial"/>
          <w:b/>
          <w:bCs/>
          <w:i/>
          <w:iCs/>
          <w:color w:val="212529"/>
          <w:sz w:val="18"/>
          <w:szCs w:val="18"/>
          <w:lang w:eastAsia="ru-RU"/>
        </w:rPr>
        <w:t>!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найбільше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Польші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знайде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здивувати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кожного туриста.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Варшава,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розкинулась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берегах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Вісли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прогулянку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костел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Анни,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Старе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ринковою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площею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зовсім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нещодавно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збували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товар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купці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Замкова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розташований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Королівський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палац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зовнішній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огляд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знайомство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Вами.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транзитний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2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Вільнюс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вас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пішохідну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—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унікальною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душею</w:t>
      </w:r>
      <w:proofErr w:type="spellEnd"/>
      <w:proofErr w:type="gram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.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добрий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спокійний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компактний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затишний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в той же час, веселий,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пустотливий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богемний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незалежними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художниками і фестивалями.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усіх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прибалтійських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максимально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самобутнім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самим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безцінним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зберігачем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унікальної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прибалтійської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Вулички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Старого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звідки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почалася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Наша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розпочнеться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найвизначнішої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Вільнюса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паломництва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Прибалтики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воріт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Аушрос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каплиці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прямо над воротами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знаходиться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чудотворна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ікона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Марії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Ми з вами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Костел Св.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Казиміра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стилі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пізнього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бароко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прогуляємося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помилуємося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міською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Далі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храм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Анни,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прикрашає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готичною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красою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литовську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пройдемо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повз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незвичайні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Єврейського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кварталу до кафедрального собора святого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Станіслава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монумента князя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Гедиміна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Кафедральній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дізнаєтесь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легенду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заснування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Обід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*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Ригу.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38605" cy="1026674"/>
            <wp:effectExtent l="0" t="0" r="0" b="2540"/>
            <wp:docPr id="17" name="Рисунок 17" descr="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286" cy="103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94713" cy="1052284"/>
            <wp:effectExtent l="0" t="0" r="5715" b="0"/>
            <wp:docPr id="15" name="Рисунок 15" descr="p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336" cy="1059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83937" cy="1053262"/>
            <wp:effectExtent l="0" t="0" r="0" b="0"/>
            <wp:docPr id="14" name="Рисунок 14" descr="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ng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854" cy="1056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3 день</w:t>
      </w:r>
    </w:p>
    <w:p w:rsidR="00C7047F" w:rsidRPr="00C7047F" w:rsidRDefault="00C7047F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Неповторна</w:t>
      </w:r>
      <w:proofErr w:type="spellEnd"/>
      <w:r w:rsidRPr="00C7047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столиця</w:t>
      </w:r>
      <w:proofErr w:type="spellEnd"/>
      <w:r w:rsidRPr="00C7047F">
        <w:rPr>
          <w:rFonts w:ascii="Arial" w:hAnsi="Arial" w:cs="Arial"/>
          <w:color w:val="FFFFFF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FFFFFF"/>
          <w:sz w:val="18"/>
          <w:szCs w:val="18"/>
        </w:rPr>
        <w:t>Латвії</w:t>
      </w:r>
      <w:proofErr w:type="spellEnd"/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пішохідну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Неповторна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Латвії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- Рига»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Рига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одне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найкрасивіших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Європи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формування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вплинули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німецька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польська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російська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тут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багато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історичних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тому Рига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була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включена в список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спадку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ЮНЕСКО.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почуємо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легенди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Ризьких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півнів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про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чорних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побуваєм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Альберта 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засновника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Чорноголових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Порохову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фортецю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собор,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кішкою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«Три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»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15,16,17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розташовані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поруч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Ризі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lastRenderedPageBreak/>
        <w:t>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біля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моря - Юрмала»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(20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Юрмалі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буде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цікава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без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виключень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Адже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Юрмала 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тільки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курорт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узбережжі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прохолодного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моря, але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справжнє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джерело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найцікавіших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Розкіш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дерев’яного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зодчества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фоні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вічнозелених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сосон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шум прибою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невгамовних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над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літають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невгамовні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чайки,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затишні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кафе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смачною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випічкою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ароматним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трав’яним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чаєм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магазини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відомих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брендів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маленькі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базарчики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виробами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місцевих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рукодільників-умільців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- все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Юрмала. Вона прекрасна </w:t>
      </w:r>
      <w:proofErr w:type="gram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 будь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-яку пору року.</w:t>
      </w:r>
    </w:p>
    <w:p w:rsidR="00C7047F" w:rsidRPr="00C7047F" w:rsidRDefault="00C7047F" w:rsidP="00C7047F">
      <w:pPr>
        <w:shd w:val="clear" w:color="auto" w:fill="F7F7F7"/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color w:val="212529"/>
          <w:sz w:val="18"/>
          <w:szCs w:val="18"/>
        </w:rPr>
        <w:t xml:space="preserve">УВАГА!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Реєстрація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закінчується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за 30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хвилин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до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відплиття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!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Після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цього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Ви не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зможете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потрапити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корабель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Будьте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дуже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пунктуальні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!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18:00</w:t>
      </w:r>
      <w:r w:rsidRPr="00C7047F">
        <w:rPr>
          <w:rFonts w:ascii="Arial" w:hAnsi="Arial" w:cs="Arial"/>
          <w:color w:val="212529"/>
          <w:sz w:val="18"/>
          <w:szCs w:val="18"/>
        </w:rPr>
        <w:t xml:space="preserve"> -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відправлення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круїз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Вечеря на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*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шведський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стіл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.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Ночівля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.</w:t>
      </w:r>
    </w:p>
    <w:p w:rsidR="00EE026E" w:rsidRPr="00C7047F" w:rsidRDefault="00EE026E" w:rsidP="00EE026E">
      <w:pPr>
        <w:shd w:val="clear" w:color="auto" w:fill="FFFFFF"/>
        <w:jc w:val="both"/>
        <w:rPr>
          <w:rFonts w:ascii="Arial" w:hAnsi="Arial" w:cs="Arial"/>
          <w:color w:val="212529"/>
          <w:sz w:val="18"/>
          <w:szCs w:val="18"/>
        </w:rPr>
      </w:pPr>
      <w:r w:rsidRPr="00C7047F">
        <w:rPr>
          <w:rFonts w:ascii="Arial" w:hAnsi="Arial" w:cs="Arial"/>
          <w:color w:val="212529"/>
          <w:sz w:val="18"/>
          <w:szCs w:val="18"/>
        </w:rPr>
        <w:t xml:space="preserve">Ви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побачите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що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color w:val="212529"/>
          <w:sz w:val="18"/>
          <w:szCs w:val="18"/>
        </w:rPr>
        <w:t>пороми</w:t>
      </w:r>
      <w:proofErr w:type="spellEnd"/>
      <w:r w:rsidRPr="00C7047F">
        <w:rPr>
          <w:rFonts w:ascii="Arial" w:hAnsi="Arial" w:cs="Arial"/>
          <w:color w:val="212529"/>
          <w:sz w:val="18"/>
          <w:szCs w:val="18"/>
        </w:rPr>
        <w:t> </w:t>
      </w:r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TALLINK</w:t>
      </w:r>
      <w:r w:rsidRPr="00C7047F">
        <w:rPr>
          <w:rFonts w:ascii="Arial" w:hAnsi="Arial" w:cs="Arial"/>
          <w:color w:val="212529"/>
          <w:sz w:val="18"/>
          <w:szCs w:val="18"/>
        </w:rPr>
        <w:t> - 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не просто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кораблі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це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цілі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міста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на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воді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. До ваших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послуг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розважальна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програма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на борту,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бари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ресторани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магазин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безмитної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торгівлі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, дитячий клуб і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відкрита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палуба, з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якої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так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приємно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спостерігати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за берегом,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що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 xml:space="preserve"> </w:t>
      </w:r>
      <w:proofErr w:type="spellStart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віддаляється</w:t>
      </w:r>
      <w:proofErr w:type="spellEnd"/>
      <w:r w:rsidRPr="00C7047F">
        <w:rPr>
          <w:rFonts w:ascii="Arial" w:hAnsi="Arial" w:cs="Arial"/>
          <w:b/>
          <w:bCs/>
          <w:color w:val="212529"/>
          <w:sz w:val="18"/>
          <w:szCs w:val="18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2070202" cy="1000628"/>
            <wp:effectExtent l="0" t="0" r="6350" b="9525"/>
            <wp:docPr id="13" name="Рисунок 13" descr="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995" cy="100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682496" cy="981331"/>
            <wp:effectExtent l="0" t="0" r="0" b="9525"/>
            <wp:docPr id="11" name="Рисунок 11" descr="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666" cy="991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415553" cy="994740"/>
            <wp:effectExtent l="0" t="0" r="0" b="0"/>
            <wp:docPr id="10" name="Рисунок 10" descr="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781" cy="1007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4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Таллінн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 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оглядову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Середньовічна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Естонії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".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березі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культурний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центр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Естонії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дух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заворожує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нас, коли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ходимо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звивистими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вуличками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високими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середньовічними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флюгерами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червоних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цегляних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дахах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Верхнього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Нижнього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нашому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шляху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зустрінете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собор, парламент, вежу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Довгий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Герман,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Святої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Трійці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Домініканський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монастир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Ратушну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площу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ворота,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Олівісте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(ХIII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церкву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Святого Духа (ХIV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собор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Олександра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Невського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16:00 -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трансфер в порт. Посадка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TALLINK.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Розміщення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каютах.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УВАГА!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Реєстрація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закінчується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за 30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хвилин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відплиття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Ви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зможете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потрапити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Будьте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пунктуальні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!</w:t>
      </w:r>
    </w:p>
    <w:p w:rsid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18:00 -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круїз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Вечеря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Ви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побачите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пороми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TALLINK -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не просто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кораблі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цілі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воді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. До ваших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послуг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розважальна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програма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на борту,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бари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ресторани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магазин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безмитної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торгівлі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, дитячий клуб і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відкрита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палуба, з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якої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так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приємно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спостерігати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за берегом,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віддаляється</w:t>
      </w:r>
      <w:proofErr w:type="spellEnd"/>
      <w:r w:rsidRPr="00C7047F">
        <w:rPr>
          <w:rFonts w:ascii="Arial" w:eastAsia="Times New Roman" w:hAnsi="Arial" w:cs="Arial"/>
          <w:b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2BC8A8B3" wp14:editId="4BFCAF19">
            <wp:extent cx="1690550" cy="1214196"/>
            <wp:effectExtent l="0" t="0" r="5080" b="5080"/>
            <wp:docPr id="8" name="Рисунок 8" descr="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8544" cy="121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 wp14:anchorId="550C5A6D" wp14:editId="55F5ED20">
            <wp:extent cx="1814956" cy="1206881"/>
            <wp:effectExtent l="0" t="0" r="0" b="0"/>
            <wp:docPr id="9" name="Рисунок 9" descr="pn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pn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64" cy="121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33185" cy="1214526"/>
            <wp:effectExtent l="0" t="0" r="0" b="5080"/>
            <wp:docPr id="7" name="Рисунок 7" descr="pn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n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407" cy="1217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5 день</w:t>
      </w:r>
    </w:p>
    <w:p w:rsidR="00C7047F" w:rsidRPr="00D53973" w:rsidRDefault="00C7047F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</w:rPr>
      </w:pPr>
      <w:proofErr w:type="spellStart"/>
      <w:r w:rsidRPr="00D53973">
        <w:rPr>
          <w:rFonts w:ascii="Arial" w:hAnsi="Arial" w:cs="Arial"/>
          <w:color w:val="FFFFFF"/>
          <w:sz w:val="18"/>
          <w:szCs w:val="18"/>
        </w:rPr>
        <w:t>Місто</w:t>
      </w:r>
      <w:proofErr w:type="spellEnd"/>
      <w:r w:rsidRPr="00D53973">
        <w:rPr>
          <w:rFonts w:ascii="Arial" w:hAnsi="Arial" w:cs="Arial"/>
          <w:color w:val="FFFFFF"/>
          <w:sz w:val="18"/>
          <w:szCs w:val="18"/>
        </w:rPr>
        <w:t xml:space="preserve"> на 14-ти островах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10:45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прибуття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Стокгольм,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центр Стокгольма.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Вільний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Запрошуємо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: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-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 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на 14-ти островах - Стокгольм»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 (20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З порту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відправитеся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автобусну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...Стокгольм.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розкинулося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14 островах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з'єднують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собою 57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мостів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Стокгольм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столиця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один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найбільших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скандинавських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відомий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різнокольоровими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будинками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оригінального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забарвлення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Назва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мегаполісу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перекладається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як «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острів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укріплений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палями»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або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«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острів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стовпах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».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просто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казка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яку треба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-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по метро 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Найдовша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світі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художня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gram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галерея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»(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15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саме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так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називають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метро!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покажемо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вам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найкрасивіші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дізнаєтеся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криється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підземними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античними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руїнами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стелі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однієї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станцій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"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ходять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"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порожні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черевики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самі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нестандартні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lastRenderedPageBreak/>
        <w:t>способи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прикрасити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метро.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переїжджати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станціями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дізнаєтеся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як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зароджувалася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ідея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художньому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оформленні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станцій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як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відбувається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відбір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художників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скульпторів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оформляли метро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багато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іншого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життя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підземки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-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Стокгольмська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Ратуша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дорослих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/20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дітей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18-ти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ратуша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незрівнянна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будівля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яка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використовується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засідань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муніципальної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ради,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ЇЇ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стінах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регулярно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проводяться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світські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прийоми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інші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значущі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події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Споруда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однією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основних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пам'яток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являє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собою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неймовірний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ансамбль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вишуканим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інтер'єром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стриманим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фасадом.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Синьому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відбувається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бенкет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приводу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вручення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Нобелівських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премій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Золота зала, прикрашена золотою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плиткою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зображено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основні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моменти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історії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і яка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аналогів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- музей корабля "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Васа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"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(25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дорослих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/15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дітей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18-ти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)- музей одного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світі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збережених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наших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днів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корабля з XVII ст.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Гордість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флоту,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"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Васа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"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створений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прекрасним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пафосним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збудований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тисячі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дубів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величезною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кількістю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декору,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зброї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золота, тому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зовсім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точний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розрахунок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призвів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того,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перекинувся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затонув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Стокгольмській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гавані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серпні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1628 року,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щойно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вирушивши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своє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перше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плавання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декількох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років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підготовчих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робіт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був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піднятий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морського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дна у 1961 р.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демонструють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спеціально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збудованому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навколо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музеї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де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представлено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дев'ять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тематичних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виставок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магазин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багатим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вибором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сувенірів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висококласний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ресторан.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Завдяки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тому,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збереглося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більше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95%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первинних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елементів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конструкції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також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сотні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різьблених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скульптур,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матимеш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змогу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детально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роздивитися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із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семи палуб-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поверхів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музею.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вітринах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справжні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речі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ХVII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: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взуття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одяг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посуд, бочки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зберігання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провіанту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(вони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підвішувалися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стелі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для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захисту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щурів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), котел, 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якому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готували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їжу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500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осіб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медичне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приладдя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лікаря-цирульника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схожу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сучасні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нарди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гру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перші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сигари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єдину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золоту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річ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виявлену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кораблі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- перстень, та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ще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кілька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монет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кишені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одного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загиблих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15:30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- трансфер в порт. Посадка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TALLINK.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Розміщення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каютах.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УВАГА!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Реєстрація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закінчується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за 30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хвилин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до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відплиття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!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Після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Ви не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зможете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потрапити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корабель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Будьте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дуже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пунктуальні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!</w:t>
      </w:r>
    </w:p>
    <w:p w:rsidR="00C7047F" w:rsidRPr="00C7047F" w:rsidRDefault="00C7047F" w:rsidP="00C7047F">
      <w:pPr>
        <w:spacing w:after="0" w:line="240" w:lineRule="auto"/>
        <w:jc w:val="both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17:30 -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відправлення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круїз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Вечеря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EE026E" w:rsidRPr="00D53973" w:rsidRDefault="00EE026E" w:rsidP="00EE026E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EE026E" w:rsidRPr="00D53973" w:rsidRDefault="00EE026E" w:rsidP="00EE026E">
      <w:pPr>
        <w:shd w:val="clear" w:color="auto" w:fill="FFFFFF"/>
        <w:jc w:val="center"/>
        <w:rPr>
          <w:rFonts w:ascii="Arial" w:hAnsi="Arial" w:cs="Arial"/>
          <w:color w:val="212529"/>
          <w:sz w:val="18"/>
          <w:szCs w:val="18"/>
        </w:rPr>
      </w:pP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576321" cy="1177621"/>
            <wp:effectExtent l="0" t="0" r="5080" b="3810"/>
            <wp:docPr id="5" name="Рисунок 5" descr="png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ng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956" cy="118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806855" cy="1173814"/>
            <wp:effectExtent l="0" t="0" r="3175" b="7620"/>
            <wp:docPr id="4" name="Рисунок 4" descr="png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ng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966" cy="11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3973">
        <w:rPr>
          <w:rFonts w:ascii="Arial" w:hAnsi="Arial" w:cs="Arial"/>
          <w:noProof/>
          <w:color w:val="FFFFFF"/>
          <w:sz w:val="18"/>
          <w:szCs w:val="18"/>
          <w:lang w:eastAsia="ru-RU"/>
        </w:rPr>
        <w:drawing>
          <wp:inline distT="0" distB="0" distL="0" distR="0">
            <wp:extent cx="1737950" cy="1155675"/>
            <wp:effectExtent l="0" t="0" r="0" b="6985"/>
            <wp:docPr id="3" name="Рисунок 3" descr="pn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n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69" cy="1161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26E" w:rsidRPr="00D53973" w:rsidRDefault="00EE026E" w:rsidP="00EE026E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>6 день</w:t>
      </w:r>
    </w:p>
    <w:p w:rsidR="00EE026E" w:rsidRPr="00C7047F" w:rsidRDefault="00C7047F" w:rsidP="00EE026E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Каунас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Сніданок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поромі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*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шведський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стіл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(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оплачується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додатково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).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Пропонуємо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 </w:t>
      </w:r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«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Незвіданий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Таллінн</w:t>
      </w:r>
      <w:proofErr w:type="spellEnd"/>
      <w:r w:rsidRPr="00C7047F">
        <w:rPr>
          <w:rFonts w:ascii="Arial" w:eastAsia="Times New Roman" w:hAnsi="Arial" w:cs="Arial"/>
          <w:b/>
          <w:bCs/>
          <w:color w:val="212529"/>
          <w:sz w:val="18"/>
          <w:szCs w:val="18"/>
          <w:lang w:eastAsia="ru-RU"/>
        </w:rPr>
        <w:t>» </w:t>
      </w:r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(15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євро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).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час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автобусно-пішохідної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екскурсії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познайомимося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цікавими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районами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міста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: кварталом —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Ротерманн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районом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сучасних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хмарочосів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Зачаруємся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дерев’яною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архітектурою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Таллінна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19 – початку 20-го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Прогуляємся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парком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Кадріорг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бароковим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палацом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лебединим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озером,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побачимо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діючу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резиденцію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Президента,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відвідаємо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знакове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місце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всієї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Прибалтики –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Співоче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поле, де на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чудовий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краєвид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gram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на затоку</w:t>
      </w:r>
      <w:proofErr w:type="gram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Балтійського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моря.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Поїдемо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район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Піриту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, з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руїнами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середньовічного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монастиря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Св.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Бригіти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і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колишнього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олімпійського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села, де проходила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парусна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олімпійська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регата. І на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завершення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нас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чекає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зупинка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біля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пам’ятника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затонулому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кінці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19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століття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броненосцю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"Русалка".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Переїзд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Каунас.</w:t>
      </w:r>
    </w:p>
    <w:p w:rsid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Поселення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 в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готель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 xml:space="preserve">. </w:t>
      </w:r>
      <w:proofErr w:type="spellStart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Ночівля</w:t>
      </w:r>
      <w:proofErr w:type="spellEnd"/>
      <w:r w:rsidRPr="00C7047F">
        <w:rPr>
          <w:rFonts w:ascii="Arial" w:eastAsia="Times New Roman" w:hAnsi="Arial" w:cs="Arial"/>
          <w:color w:val="212529"/>
          <w:sz w:val="18"/>
          <w:szCs w:val="18"/>
          <w:lang w:eastAsia="ru-RU"/>
        </w:rPr>
        <w:t>.</w:t>
      </w:r>
    </w:p>
    <w:p w:rsidR="00C7047F" w:rsidRPr="00D53973" w:rsidRDefault="00C7047F" w:rsidP="00C7047F">
      <w:pPr>
        <w:pStyle w:val="5"/>
        <w:shd w:val="clear" w:color="auto" w:fill="48509D"/>
        <w:jc w:val="center"/>
        <w:rPr>
          <w:rFonts w:ascii="Arial" w:hAnsi="Arial" w:cs="Arial"/>
          <w:color w:val="FFFFFF"/>
          <w:sz w:val="18"/>
          <w:szCs w:val="18"/>
        </w:rPr>
      </w:pPr>
      <w:r>
        <w:rPr>
          <w:rFonts w:ascii="Arial" w:hAnsi="Arial" w:cs="Arial"/>
          <w:color w:val="FFFFFF"/>
          <w:sz w:val="18"/>
          <w:szCs w:val="18"/>
        </w:rPr>
        <w:t>7</w:t>
      </w:r>
      <w:r w:rsidRPr="00D53973">
        <w:rPr>
          <w:rFonts w:ascii="Arial" w:hAnsi="Arial" w:cs="Arial"/>
          <w:color w:val="FFFFFF"/>
          <w:sz w:val="18"/>
          <w:szCs w:val="18"/>
        </w:rPr>
        <w:t xml:space="preserve"> день</w:t>
      </w:r>
    </w:p>
    <w:p w:rsidR="00C7047F" w:rsidRPr="00C7047F" w:rsidRDefault="00C7047F" w:rsidP="00C7047F">
      <w:pPr>
        <w:pStyle w:val="6"/>
        <w:shd w:val="clear" w:color="auto" w:fill="49B162"/>
        <w:jc w:val="center"/>
        <w:rPr>
          <w:rFonts w:ascii="Arial" w:hAnsi="Arial" w:cs="Arial"/>
          <w:color w:val="FFFFFF"/>
          <w:sz w:val="18"/>
          <w:szCs w:val="18"/>
          <w:lang w:val="uk-UA"/>
        </w:rPr>
      </w:pPr>
      <w:r>
        <w:rPr>
          <w:rFonts w:ascii="Arial" w:hAnsi="Arial" w:cs="Arial"/>
          <w:color w:val="FFFFFF"/>
          <w:sz w:val="18"/>
          <w:szCs w:val="18"/>
          <w:lang w:val="uk-UA"/>
        </w:rPr>
        <w:t>Повернення додому</w:t>
      </w:r>
    </w:p>
    <w:p w:rsidR="00C7047F" w:rsidRPr="00C7047F" w:rsidRDefault="00C7047F" w:rsidP="00C7047F">
      <w:pPr>
        <w:shd w:val="clear" w:color="auto" w:fill="F7F7F7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18"/>
          <w:szCs w:val="18"/>
          <w:lang w:eastAsia="ru-RU"/>
        </w:rPr>
      </w:pPr>
    </w:p>
    <w:p w:rsidR="00B4480B" w:rsidRPr="00D53973" w:rsidRDefault="00B4480B" w:rsidP="00B4480B">
      <w:pPr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6D5832" w:rsidRPr="00D53973" w:rsidRDefault="006D5832" w:rsidP="006D5832">
      <w:pPr>
        <w:shd w:val="clear" w:color="auto" w:fill="FFFFFF"/>
        <w:spacing w:after="0" w:line="240" w:lineRule="auto"/>
        <w:rPr>
          <w:rFonts w:ascii="Arial" w:hAnsi="Arial" w:cs="Arial"/>
          <w:color w:val="212529"/>
          <w:sz w:val="18"/>
          <w:szCs w:val="18"/>
        </w:rPr>
      </w:pPr>
    </w:p>
    <w:p w:rsidR="003619FD" w:rsidRPr="00C57CF1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t>Вартість туру при групі 5+1 і 9+1:</w:t>
      </w:r>
    </w:p>
    <w:p w:rsidR="003619FD" w:rsidRPr="0042262B" w:rsidRDefault="00DF2E0A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  <w:lang w:val="uk-UA"/>
        </w:rPr>
      </w:pPr>
      <w:r>
        <w:rPr>
          <w:rFonts w:ascii="Arial" w:hAnsi="Arial" w:cs="Arial"/>
          <w:b/>
          <w:color w:val="FFFFFF"/>
          <w:lang w:val="uk-UA"/>
        </w:rPr>
        <w:t>405</w:t>
      </w:r>
      <w:r w:rsidR="003619FD" w:rsidRPr="0042262B">
        <w:rPr>
          <w:rFonts w:ascii="Arial" w:hAnsi="Arial" w:cs="Arial"/>
          <w:b/>
          <w:color w:val="FFFFFF"/>
          <w:lang w:val="uk-UA"/>
        </w:rPr>
        <w:t xml:space="preserve"> EUR </w:t>
      </w:r>
    </w:p>
    <w:p w:rsidR="003619FD" w:rsidRPr="0042262B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r w:rsidRPr="0042262B">
        <w:rPr>
          <w:rFonts w:ascii="Arial" w:hAnsi="Arial" w:cs="Arial"/>
          <w:color w:val="FFFFFF"/>
          <w:lang w:val="uk-UA"/>
        </w:rPr>
        <w:t>при бронюванні за 4 тижні до початку туру</w:t>
      </w:r>
      <w:r w:rsidRPr="0042262B">
        <w:rPr>
          <w:rFonts w:ascii="Arial" w:hAnsi="Arial" w:cs="Arial"/>
          <w:b/>
          <w:color w:val="FFFFFF"/>
          <w:lang w:val="uk-UA"/>
        </w:rPr>
        <w:t>.</w:t>
      </w:r>
    </w:p>
    <w:p w:rsidR="003619FD" w:rsidRPr="0042262B" w:rsidRDefault="003619FD" w:rsidP="003619FD">
      <w:pPr>
        <w:pStyle w:val="5"/>
        <w:shd w:val="clear" w:color="auto" w:fill="48509D"/>
        <w:jc w:val="center"/>
        <w:rPr>
          <w:rFonts w:ascii="Arial" w:hAnsi="Arial" w:cs="Arial"/>
          <w:b/>
          <w:color w:val="FFFFFF"/>
        </w:rPr>
      </w:pPr>
      <w:proofErr w:type="spellStart"/>
      <w:r w:rsidRPr="0042262B">
        <w:rPr>
          <w:rFonts w:ascii="Arial" w:hAnsi="Arial" w:cs="Arial"/>
          <w:b/>
          <w:color w:val="FFFFFF"/>
        </w:rPr>
        <w:t>Базова</w:t>
      </w:r>
      <w:proofErr w:type="spellEnd"/>
      <w:r w:rsidRPr="0042262B">
        <w:rPr>
          <w:rFonts w:ascii="Arial" w:hAnsi="Arial" w:cs="Arial"/>
          <w:b/>
          <w:color w:val="FFFFFF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/>
        </w:rPr>
        <w:t>вартість</w:t>
      </w:r>
      <w:proofErr w:type="spellEnd"/>
      <w:r w:rsidRPr="0042262B">
        <w:rPr>
          <w:rFonts w:ascii="Arial" w:hAnsi="Arial" w:cs="Arial"/>
          <w:b/>
          <w:color w:val="FFFFFF"/>
        </w:rPr>
        <w:t xml:space="preserve"> – </w:t>
      </w:r>
      <w:r w:rsidR="00DF2E0A">
        <w:rPr>
          <w:rFonts w:ascii="Arial" w:hAnsi="Arial" w:cs="Arial"/>
          <w:b/>
          <w:color w:val="FFFFFF"/>
          <w:lang w:val="uk-UA"/>
        </w:rPr>
        <w:t>420</w:t>
      </w:r>
      <w:r w:rsidRPr="0042262B">
        <w:rPr>
          <w:rFonts w:ascii="Arial" w:hAnsi="Arial" w:cs="Arial"/>
          <w:b/>
          <w:color w:val="FFFFFF"/>
        </w:rPr>
        <w:t>EUR</w:t>
      </w:r>
      <w:hyperlink r:id="rId31" w:history="1"/>
    </w:p>
    <w:p w:rsidR="0042262B" w:rsidRPr="00D53973" w:rsidRDefault="0042262B" w:rsidP="00906E5A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42262B" w:rsidRDefault="00D53973" w:rsidP="00D53973">
      <w:pPr>
        <w:pStyle w:val="5"/>
        <w:shd w:val="clear" w:color="auto" w:fill="2F5496" w:themeFill="accent5" w:themeFillShade="BF"/>
        <w:jc w:val="center"/>
        <w:rPr>
          <w:rFonts w:ascii="Arial" w:hAnsi="Arial" w:cs="Arial"/>
          <w:b/>
          <w:color w:val="FFFFFF" w:themeColor="background1"/>
        </w:rPr>
      </w:pPr>
      <w:proofErr w:type="spellStart"/>
      <w:r w:rsidRPr="0042262B">
        <w:rPr>
          <w:rFonts w:ascii="Arial" w:hAnsi="Arial" w:cs="Arial"/>
          <w:b/>
          <w:color w:val="FFFFFF" w:themeColor="background1"/>
        </w:rPr>
        <w:t>Вартість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туру для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закритих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організованих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груп</w:t>
      </w:r>
      <w:proofErr w:type="spellEnd"/>
      <w:r w:rsidRPr="0042262B">
        <w:rPr>
          <w:rFonts w:ascii="Arial" w:hAnsi="Arial" w:cs="Arial"/>
          <w:b/>
          <w:color w:val="FFFFFF" w:themeColor="background1"/>
        </w:rPr>
        <w:t xml:space="preserve"> 45+5 – </w:t>
      </w:r>
      <w:proofErr w:type="gramStart"/>
      <w:r w:rsidR="00DF2E0A">
        <w:rPr>
          <w:rFonts w:ascii="Arial" w:hAnsi="Arial" w:cs="Arial"/>
          <w:b/>
          <w:color w:val="FFFFFF" w:themeColor="background1"/>
          <w:lang w:val="uk-UA"/>
        </w:rPr>
        <w:t xml:space="preserve">375 </w:t>
      </w:r>
      <w:r w:rsidR="009273FE">
        <w:rPr>
          <w:rFonts w:ascii="Arial" w:hAnsi="Arial" w:cs="Arial"/>
          <w:b/>
          <w:color w:val="FFFFFF" w:themeColor="background1"/>
          <w:lang w:val="uk-UA"/>
        </w:rPr>
        <w:t xml:space="preserve"> </w:t>
      </w:r>
      <w:proofErr w:type="spellStart"/>
      <w:r w:rsidRPr="0042262B">
        <w:rPr>
          <w:rFonts w:ascii="Arial" w:hAnsi="Arial" w:cs="Arial"/>
          <w:b/>
          <w:color w:val="FFFFFF" w:themeColor="background1"/>
        </w:rPr>
        <w:t>євро</w:t>
      </w:r>
      <w:proofErr w:type="spellEnd"/>
      <w:proofErr w:type="gramEnd"/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a8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sz w:val="18"/>
          <w:szCs w:val="18"/>
          <w:lang w:val="ru-RU"/>
        </w:rPr>
      </w:pPr>
    </w:p>
    <w:p w:rsidR="00D53973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b/>
          <w:color w:val="FFFFFF"/>
          <w:sz w:val="18"/>
          <w:szCs w:val="18"/>
          <w:lang w:val="uk-UA"/>
        </w:rPr>
      </w:pPr>
      <w:r w:rsidRPr="00D53973">
        <w:rPr>
          <w:rFonts w:ascii="Arial" w:hAnsi="Arial" w:cs="Arial"/>
          <w:b/>
          <w:color w:val="FFFFFF"/>
          <w:sz w:val="18"/>
          <w:szCs w:val="18"/>
          <w:lang w:val="uk-UA"/>
        </w:rPr>
        <w:t>Входить у вартість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автобусом по маршруту;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Проживання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готелях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рівнем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3*; 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сніданки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за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програмою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 </w:t>
      </w:r>
    </w:p>
    <w:p w:rsidR="00D53973" w:rsidRPr="00D53973" w:rsidRDefault="002C6A40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  <w:lang w:val="uk-UA"/>
        </w:rPr>
        <w:t>П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роживання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паромі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Baltic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Queen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Таллінн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>-Стокгольм-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Таллін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у 4-місній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каюті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 xml:space="preserve"> (без </w:t>
      </w:r>
      <w:proofErr w:type="spellStart"/>
      <w:r w:rsidR="00D53973" w:rsidRPr="00D53973">
        <w:rPr>
          <w:rFonts w:ascii="Arial" w:hAnsi="Arial" w:cs="Arial"/>
          <w:color w:val="212529"/>
          <w:sz w:val="18"/>
          <w:szCs w:val="18"/>
        </w:rPr>
        <w:t>вікна</w:t>
      </w:r>
      <w:proofErr w:type="spellEnd"/>
      <w:r w:rsidR="00D53973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2C6A40" w:rsidRPr="002C6A40" w:rsidRDefault="002C6A40" w:rsidP="002C6A40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Оглядові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по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Ризі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Вільнюсу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і </w:t>
      </w:r>
      <w:bookmarkStart w:id="0" w:name="_GoBack"/>
      <w:bookmarkEnd w:id="0"/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Таллінну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>;</w:t>
      </w:r>
    </w:p>
    <w:p w:rsidR="00D53973" w:rsidRPr="00D53973" w:rsidRDefault="00D53973" w:rsidP="00D5397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Супровід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керівником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групи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D53973" w:rsidP="00D53973">
      <w:pPr>
        <w:pStyle w:val="6"/>
        <w:shd w:val="clear" w:color="auto" w:fill="F1874C"/>
        <w:jc w:val="center"/>
        <w:rPr>
          <w:rFonts w:ascii="Arial" w:hAnsi="Arial" w:cs="Arial"/>
          <w:color w:val="FFFFFF"/>
          <w:sz w:val="18"/>
          <w:szCs w:val="18"/>
        </w:rPr>
      </w:pPr>
      <w:r w:rsidRPr="00D53973">
        <w:rPr>
          <w:rFonts w:ascii="Arial" w:hAnsi="Arial" w:cs="Arial"/>
          <w:color w:val="FFFFFF"/>
          <w:sz w:val="18"/>
          <w:szCs w:val="18"/>
        </w:rPr>
        <w:t xml:space="preserve"> </w:t>
      </w:r>
      <w:r w:rsidR="00906E5A" w:rsidRPr="00D53973">
        <w:rPr>
          <w:rFonts w:ascii="Arial" w:hAnsi="Arial" w:cs="Arial"/>
          <w:color w:val="FFFFFF"/>
          <w:sz w:val="18"/>
          <w:szCs w:val="18"/>
        </w:rPr>
        <w:t xml:space="preserve">Не входить у </w:t>
      </w:r>
      <w:proofErr w:type="spellStart"/>
      <w:r w:rsidR="00906E5A" w:rsidRPr="00D53973">
        <w:rPr>
          <w:rFonts w:ascii="Arial" w:hAnsi="Arial" w:cs="Arial"/>
          <w:color w:val="FFFFFF"/>
          <w:sz w:val="18"/>
          <w:szCs w:val="18"/>
        </w:rPr>
        <w:t>вартість</w:t>
      </w:r>
      <w:proofErr w:type="spellEnd"/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Медичне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страхування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- 7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для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осіб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0-6 та 60-80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(*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уточнюйте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у менеджера);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Факультативні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Вхідні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квитки в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екскурсійні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об’єкти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(церкви,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собори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музеї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тощо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Проїзд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громадським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транспортом;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Особисті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витрати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2C6A40" w:rsidRPr="002C6A40" w:rsidRDefault="002C6A40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 w:rsidRPr="002C6A40">
        <w:rPr>
          <w:rFonts w:ascii="Arial" w:hAnsi="Arial" w:cs="Arial"/>
          <w:color w:val="212529"/>
          <w:sz w:val="18"/>
          <w:szCs w:val="18"/>
        </w:rPr>
        <w:t xml:space="preserve">Доплата за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навушники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під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час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екскурсій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 xml:space="preserve"> (2 </w:t>
      </w:r>
      <w:proofErr w:type="spellStart"/>
      <w:r w:rsidRPr="002C6A40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2C6A40">
        <w:rPr>
          <w:rFonts w:ascii="Arial" w:hAnsi="Arial" w:cs="Arial"/>
          <w:color w:val="212529"/>
          <w:sz w:val="18"/>
          <w:szCs w:val="18"/>
        </w:rPr>
        <w:t>/день);</w:t>
      </w:r>
    </w:p>
    <w:p w:rsidR="00B83DA3" w:rsidRPr="00D53973" w:rsidRDefault="00B83DA3" w:rsidP="00B83D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Додаткове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території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Латвії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і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Литви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–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від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18 </w:t>
      </w:r>
      <w:proofErr w:type="spellStart"/>
      <w:r w:rsidRPr="00B83DA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B83DA3">
        <w:rPr>
          <w:rFonts w:ascii="Arial" w:hAnsi="Arial" w:cs="Arial"/>
          <w:color w:val="212529"/>
          <w:sz w:val="18"/>
          <w:szCs w:val="18"/>
        </w:rPr>
        <w:t xml:space="preserve"> з особи;</w:t>
      </w:r>
    </w:p>
    <w:p w:rsidR="006D5832" w:rsidRPr="00D53973" w:rsidRDefault="002C6A40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>
        <w:rPr>
          <w:rFonts w:ascii="Arial" w:hAnsi="Arial" w:cs="Arial"/>
          <w:color w:val="212529"/>
          <w:sz w:val="18"/>
          <w:szCs w:val="18"/>
        </w:rPr>
        <w:t>Сніданок</w:t>
      </w:r>
      <w:proofErr w:type="spellEnd"/>
      <w:r>
        <w:rPr>
          <w:rFonts w:ascii="Arial" w:hAnsi="Arial" w:cs="Arial"/>
          <w:color w:val="212529"/>
          <w:sz w:val="18"/>
          <w:szCs w:val="18"/>
        </w:rPr>
        <w:t xml:space="preserve"> - 26</w:t>
      </w:r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9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2C6A40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r>
        <w:rPr>
          <w:rFonts w:ascii="Arial" w:hAnsi="Arial" w:cs="Arial"/>
          <w:color w:val="212529"/>
          <w:sz w:val="18"/>
          <w:szCs w:val="18"/>
        </w:rPr>
        <w:t>Вечеря - 48</w:t>
      </w:r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дор/ 21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12-17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17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6-11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/ 7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діти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до 2-5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років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(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ціни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харчування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можуть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бути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змінені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поромною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="006D5832" w:rsidRPr="00D53973">
        <w:rPr>
          <w:rFonts w:ascii="Arial" w:hAnsi="Arial" w:cs="Arial"/>
          <w:color w:val="212529"/>
          <w:sz w:val="18"/>
          <w:szCs w:val="18"/>
        </w:rPr>
        <w:t>компанією</w:t>
      </w:r>
      <w:proofErr w:type="spellEnd"/>
      <w:r w:rsidR="006D5832" w:rsidRPr="00D53973">
        <w:rPr>
          <w:rFonts w:ascii="Arial" w:hAnsi="Arial" w:cs="Arial"/>
          <w:color w:val="212529"/>
          <w:sz w:val="18"/>
          <w:szCs w:val="18"/>
        </w:rPr>
        <w:t>);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каютах з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вікном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*,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уточнюється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додатково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 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2-х - доплата 60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;</w:t>
      </w:r>
    </w:p>
    <w:p w:rsidR="006D5832" w:rsidRPr="00D53973" w:rsidRDefault="006D5832" w:rsidP="006D583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cs="Arial"/>
          <w:color w:val="212529"/>
          <w:sz w:val="18"/>
          <w:szCs w:val="18"/>
        </w:rPr>
      </w:pP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розміщення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на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поромі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в 3-х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місних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 xml:space="preserve"> каютах - доплата 45 </w:t>
      </w:r>
      <w:proofErr w:type="spellStart"/>
      <w:r w:rsidRPr="00D53973">
        <w:rPr>
          <w:rFonts w:ascii="Arial" w:hAnsi="Arial" w:cs="Arial"/>
          <w:color w:val="212529"/>
          <w:sz w:val="18"/>
          <w:szCs w:val="18"/>
        </w:rPr>
        <w:t>євро</w:t>
      </w:r>
      <w:proofErr w:type="spellEnd"/>
      <w:r w:rsidRPr="00D53973">
        <w:rPr>
          <w:rFonts w:ascii="Arial" w:hAnsi="Arial" w:cs="Arial"/>
          <w:color w:val="212529"/>
          <w:sz w:val="18"/>
          <w:szCs w:val="18"/>
        </w:rPr>
        <w:t>.</w:t>
      </w:r>
    </w:p>
    <w:p w:rsidR="00906E5A" w:rsidRPr="00D53973" w:rsidRDefault="00906E5A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uk-UA"/>
        </w:rPr>
      </w:pPr>
    </w:p>
    <w:p w:rsidR="00EE026E" w:rsidRPr="00D53973" w:rsidRDefault="00EE026E" w:rsidP="00EE026E">
      <w:pPr>
        <w:pStyle w:val="a8"/>
        <w:shd w:val="clear" w:color="auto" w:fill="FFFFFF"/>
        <w:rPr>
          <w:rFonts w:ascii="Arial" w:hAnsi="Arial" w:cs="Arial"/>
          <w:color w:val="212529"/>
          <w:sz w:val="18"/>
          <w:szCs w:val="18"/>
          <w:lang w:val="ru-RU"/>
        </w:rPr>
      </w:pPr>
    </w:p>
    <w:p w:rsidR="00EE026E" w:rsidRPr="00D53973" w:rsidRDefault="00EE026E" w:rsidP="00EE026E">
      <w:pPr>
        <w:jc w:val="center"/>
        <w:rPr>
          <w:rFonts w:ascii="Arial" w:hAnsi="Arial" w:cs="Arial"/>
          <w:b/>
          <w:color w:val="1F4E79" w:themeColor="accent1" w:themeShade="80"/>
          <w:sz w:val="18"/>
          <w:szCs w:val="18"/>
          <w:lang w:val="uk-UA"/>
        </w:rPr>
      </w:pPr>
    </w:p>
    <w:sectPr w:rsidR="00EE026E" w:rsidRPr="00D53973">
      <w:headerReference w:type="default" r:id="rId3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5F9" w:rsidRDefault="00B315F9" w:rsidP="00EE026E">
      <w:pPr>
        <w:spacing w:after="0" w:line="240" w:lineRule="auto"/>
      </w:pPr>
      <w:r>
        <w:separator/>
      </w:r>
    </w:p>
  </w:endnote>
  <w:endnote w:type="continuationSeparator" w:id="0">
    <w:p w:rsidR="00B315F9" w:rsidRDefault="00B315F9" w:rsidP="00EE0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5F9" w:rsidRDefault="00B315F9" w:rsidP="00EE026E">
      <w:pPr>
        <w:spacing w:after="0" w:line="240" w:lineRule="auto"/>
      </w:pPr>
      <w:r>
        <w:separator/>
      </w:r>
    </w:p>
  </w:footnote>
  <w:footnote w:type="continuationSeparator" w:id="0">
    <w:p w:rsidR="00B315F9" w:rsidRDefault="00B315F9" w:rsidP="00EE0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26E" w:rsidRDefault="00EE026E" w:rsidP="00EE026E">
    <w:pPr>
      <w:pStyle w:val="1"/>
      <w:tabs>
        <w:tab w:val="num" w:pos="432"/>
      </w:tabs>
      <w:jc w:val="right"/>
      <w:rPr>
        <w:rFonts w:ascii="Tahoma" w:hAnsi="Tahoma" w:cs="Tahoma"/>
        <w:b/>
        <w:bCs/>
        <w:sz w:val="22"/>
        <w:szCs w:val="22"/>
        <w:lang w:val="ru-RU"/>
      </w:rPr>
    </w:pPr>
    <w:r>
      <w:rPr>
        <w:noProof/>
        <w:lang w:val="ru-RU" w:eastAsia="ru-RU"/>
      </w:rPr>
      <w:drawing>
        <wp:anchor distT="0" distB="0" distL="114300" distR="114300" simplePos="0" relativeHeight="251659264" behindDoc="0" locked="0" layoutInCell="1" allowOverlap="1" wp14:anchorId="68752564" wp14:editId="7128539B">
          <wp:simplePos x="0" y="0"/>
          <wp:positionH relativeFrom="column">
            <wp:posOffset>-307340</wp:posOffset>
          </wp:positionH>
          <wp:positionV relativeFrom="paragraph">
            <wp:posOffset>-267970</wp:posOffset>
          </wp:positionV>
          <wp:extent cx="1962150" cy="825500"/>
          <wp:effectExtent l="0" t="0" r="0" b="0"/>
          <wp:wrapTight wrapText="bothSides">
            <wp:wrapPolygon edited="0">
              <wp:start x="1887" y="0"/>
              <wp:lineTo x="0" y="1994"/>
              <wp:lineTo x="0" y="9471"/>
              <wp:lineTo x="1887" y="15951"/>
              <wp:lineTo x="1887" y="20935"/>
              <wp:lineTo x="19293" y="20935"/>
              <wp:lineTo x="20342" y="20935"/>
              <wp:lineTo x="21390" y="18443"/>
              <wp:lineTo x="21390" y="14954"/>
              <wp:lineTo x="20551" y="7975"/>
              <wp:lineTo x="20971" y="2492"/>
              <wp:lineTo x="19293" y="1994"/>
              <wp:lineTo x="3775" y="0"/>
              <wp:lineTo x="1887" y="0"/>
            </wp:wrapPolygon>
          </wp:wrapTight>
          <wp:docPr id="1" name="Рисунок 1" descr="logo_saku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_saku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tooltip="Vodafone" w:history="1">
      <w:r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(099) 10 240 10</w:t>
      </w:r>
    </w:hyperlink>
  </w:p>
  <w:p w:rsidR="00EE026E" w:rsidRDefault="00B315F9" w:rsidP="00EE026E">
    <w:pPr>
      <w:pStyle w:val="a8"/>
      <w:spacing w:before="0" w:beforeAutospacing="0" w:after="0" w:afterAutospacing="0"/>
      <w:jc w:val="right"/>
      <w:rPr>
        <w:rFonts w:ascii="Tahoma" w:hAnsi="Tahoma" w:cs="Tahoma"/>
        <w:color w:val="212529"/>
        <w:sz w:val="22"/>
        <w:szCs w:val="22"/>
        <w:lang w:val="ru-RU"/>
      </w:rPr>
    </w:pPr>
    <w:hyperlink r:id="rId3" w:tooltip="Lifecell" w:history="1">
      <w:r w:rsidR="00EE026E">
        <w:rPr>
          <w:rStyle w:val="a7"/>
          <w:rFonts w:ascii="Tahoma" w:eastAsiaTheme="majorEastAsia" w:hAnsi="Tahoma" w:cs="Tahoma"/>
          <w:color w:val="000000"/>
          <w:sz w:val="22"/>
          <w:szCs w:val="22"/>
          <w:lang w:val="ru-RU"/>
        </w:rPr>
        <w:t>+38 (093) 700 90 70</w:t>
      </w:r>
    </w:hyperlink>
  </w:p>
  <w:p w:rsidR="00EE026E" w:rsidRDefault="00B315F9" w:rsidP="00EE026E">
    <w:pPr>
      <w:pStyle w:val="a3"/>
      <w:jc w:val="right"/>
      <w:rPr>
        <w:rFonts w:ascii="Tahoma" w:hAnsi="Tahoma" w:cs="Tahoma"/>
        <w:color w:val="000000"/>
      </w:rPr>
    </w:pPr>
    <w:hyperlink r:id="rId4" w:tooltip="Kyivstar" w:history="1">
      <w:r w:rsidR="00EE026E">
        <w:rPr>
          <w:rStyle w:val="a7"/>
          <w:rFonts w:ascii="Tahoma" w:hAnsi="Tahoma" w:cs="Tahoma"/>
          <w:color w:val="000000"/>
        </w:rPr>
        <w:t>+38 (097) 099 99 94</w:t>
      </w:r>
    </w:hyperlink>
  </w:p>
  <w:p w:rsidR="00EE026E" w:rsidRPr="00E54042" w:rsidRDefault="00EE026E" w:rsidP="00EE026E">
    <w:pPr>
      <w:pStyle w:val="a3"/>
      <w:jc w:val="right"/>
      <w:rPr>
        <w:rFonts w:ascii="Tahoma" w:hAnsi="Tahoma" w:cs="Tahoma"/>
        <w:color w:val="000000"/>
        <w:u w:val="single"/>
      </w:rPr>
    </w:pPr>
    <w:r>
      <w:rPr>
        <w:rFonts w:ascii="Tahoma" w:hAnsi="Tahoma" w:cs="Tahoma"/>
        <w:color w:val="000000"/>
        <w:u w:val="single"/>
      </w:rPr>
      <w:t>sakums.com.ua</w:t>
    </w:r>
  </w:p>
  <w:p w:rsidR="00EE026E" w:rsidRDefault="00EE026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104F7C"/>
    <w:multiLevelType w:val="multilevel"/>
    <w:tmpl w:val="04C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73A35"/>
    <w:multiLevelType w:val="multilevel"/>
    <w:tmpl w:val="6A4C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36365"/>
    <w:multiLevelType w:val="multilevel"/>
    <w:tmpl w:val="D1E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010AE"/>
    <w:multiLevelType w:val="multilevel"/>
    <w:tmpl w:val="0F105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8311AA"/>
    <w:multiLevelType w:val="multilevel"/>
    <w:tmpl w:val="C7965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E55833"/>
    <w:multiLevelType w:val="multilevel"/>
    <w:tmpl w:val="D108A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A77865"/>
    <w:multiLevelType w:val="hybridMultilevel"/>
    <w:tmpl w:val="DBBEBF96"/>
    <w:lvl w:ilvl="0" w:tplc="C3C2833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95793"/>
    <w:multiLevelType w:val="multilevel"/>
    <w:tmpl w:val="F8C2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860D34"/>
    <w:multiLevelType w:val="multilevel"/>
    <w:tmpl w:val="597AF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90CD8"/>
    <w:multiLevelType w:val="multilevel"/>
    <w:tmpl w:val="C24C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7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26E"/>
    <w:rsid w:val="00003807"/>
    <w:rsid w:val="00053195"/>
    <w:rsid w:val="000627B3"/>
    <w:rsid w:val="001235F1"/>
    <w:rsid w:val="001503F3"/>
    <w:rsid w:val="0021347F"/>
    <w:rsid w:val="002C6A40"/>
    <w:rsid w:val="003619FD"/>
    <w:rsid w:val="003D4CB7"/>
    <w:rsid w:val="0041484C"/>
    <w:rsid w:val="0042262B"/>
    <w:rsid w:val="00452A77"/>
    <w:rsid w:val="004A0F4B"/>
    <w:rsid w:val="00593727"/>
    <w:rsid w:val="005954C2"/>
    <w:rsid w:val="005E095A"/>
    <w:rsid w:val="006B7716"/>
    <w:rsid w:val="006D5832"/>
    <w:rsid w:val="00785FB2"/>
    <w:rsid w:val="00852140"/>
    <w:rsid w:val="008540EC"/>
    <w:rsid w:val="00856513"/>
    <w:rsid w:val="008C7B18"/>
    <w:rsid w:val="00906E5A"/>
    <w:rsid w:val="0092452B"/>
    <w:rsid w:val="009273FE"/>
    <w:rsid w:val="009A6D38"/>
    <w:rsid w:val="00AE7C1E"/>
    <w:rsid w:val="00B315F9"/>
    <w:rsid w:val="00B4480B"/>
    <w:rsid w:val="00B83DA3"/>
    <w:rsid w:val="00C7047F"/>
    <w:rsid w:val="00C74237"/>
    <w:rsid w:val="00CB2656"/>
    <w:rsid w:val="00CE4235"/>
    <w:rsid w:val="00D32550"/>
    <w:rsid w:val="00D35424"/>
    <w:rsid w:val="00D53973"/>
    <w:rsid w:val="00DF2E0A"/>
    <w:rsid w:val="00E46AE1"/>
    <w:rsid w:val="00EE026E"/>
    <w:rsid w:val="00EE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2512"/>
  <w15:chartTrackingRefBased/>
  <w15:docId w15:val="{8E44C4D9-6267-44B9-8D99-74B2DFAF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26E"/>
    <w:pPr>
      <w:keepNext/>
      <w:numPr>
        <w:numId w:val="1"/>
      </w:numPr>
      <w:tabs>
        <w:tab w:val="left" w:pos="432"/>
      </w:tabs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E02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E026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EE026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E026E"/>
  </w:style>
  <w:style w:type="paragraph" w:styleId="a5">
    <w:name w:val="footer"/>
    <w:basedOn w:val="a"/>
    <w:link w:val="a6"/>
    <w:uiPriority w:val="99"/>
    <w:unhideWhenUsed/>
    <w:rsid w:val="00EE0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E026E"/>
  </w:style>
  <w:style w:type="character" w:customStyle="1" w:styleId="10">
    <w:name w:val="Заголовок 1 Знак"/>
    <w:basedOn w:val="a0"/>
    <w:link w:val="1"/>
    <w:rsid w:val="00EE026E"/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character" w:styleId="a7">
    <w:name w:val="Hyperlink"/>
    <w:uiPriority w:val="99"/>
    <w:semiHidden/>
    <w:unhideWhenUsed/>
    <w:rsid w:val="00EE026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E02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20">
    <w:name w:val="Заголовок 2 Знак"/>
    <w:basedOn w:val="a0"/>
    <w:link w:val="2"/>
    <w:uiPriority w:val="9"/>
    <w:rsid w:val="00EE026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E026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EE026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9">
    <w:name w:val="List Paragraph"/>
    <w:basedOn w:val="a"/>
    <w:uiPriority w:val="34"/>
    <w:qFormat/>
    <w:rsid w:val="00062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4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2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sakums.com.ua/storage/watermarked/ZiGY4DfGhAxdhRr4BeAV3aXW6HVsAux7qlqnbAJ8.pn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hyperlink" Target="https://sakums.com.ua/storage/watermarked/4nnlwmhAxn8DNrS4GgBucuPePljGVjwIxN5h3lDe.jpeg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akums.com.ua/storage/watermarked/yTVZzovZmByzwshojZzciTXx4qZI1OojOQgKCjeE.jpe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sakums.com.ua/storage/watermarked/7zKEM98NjVQEDRbt2GIjUMrFN2aIWr8HPtNPM4Dn.jpeg" TargetMode="External"/><Relationship Id="rId25" Type="http://schemas.openxmlformats.org/officeDocument/2006/relationships/hyperlink" Target="https://sakums.com.ua/storage/watermarked/pBOmw7RPcB3pKfDiZTDRzV5hA6riAfLdKFKRlqit.jpeg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s://sakums.com.ua/storage/watermarked/kLQLl8y04PhXEgBxXd98FD8idQCIg3r9i1UTBS6U.jpe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akums.com.ua/storage/watermarked/LVLzNSBhSh74boUpUUEsryj2IVblLFbtY85vBf3b.jpeg" TargetMode="External"/><Relationship Id="rId24" Type="http://schemas.openxmlformats.org/officeDocument/2006/relationships/image" Target="media/image9.jpeg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sakums.com.ua/storage/watermarked/H5YaUQF1XUb4Lp21ZA7gNO1rmpvui005kmkcxrQM.jpeg" TargetMode="External"/><Relationship Id="rId23" Type="http://schemas.openxmlformats.org/officeDocument/2006/relationships/hyperlink" Target="https://sakums.com.ua/storage/watermarked/FqkrseVjgZtgFuNOUz1VkR0CLsZirvhS3Vii7Va9.jpe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s://sakums.com.ua/storage/watermarked/L4SSHAGbuEGNF22lrui5M8SQ7W1xZThyNGtNP7H0.jpeg" TargetMode="External"/><Relationship Id="rId31" Type="http://schemas.openxmlformats.org/officeDocument/2006/relationships/hyperlink" Target="https://sakums.com.ua/uk/tours/517-mrii-zdijsnyuyutsya-mi-v-parizhi-ekonom-shkilni-kanikul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kums.com.ua/storage/watermarked/jQ0i5Toj5jJeq1rIpbHL8ojSfFb9WNtJiPIuOtbO.jpeg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jpeg"/><Relationship Id="rId27" Type="http://schemas.openxmlformats.org/officeDocument/2006/relationships/hyperlink" Target="https://sakums.com.ua/storage/watermarked/eXESkTZUoGdOAOiAi1vnJp3QQE6UUe0EQ35uZY3U.jpeg" TargetMode="External"/><Relationship Id="rId30" Type="http://schemas.openxmlformats.org/officeDocument/2006/relationships/image" Target="media/image1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0380937009070" TargetMode="External"/><Relationship Id="rId2" Type="http://schemas.openxmlformats.org/officeDocument/2006/relationships/hyperlink" Target="tel:00380991024010" TargetMode="External"/><Relationship Id="rId1" Type="http://schemas.openxmlformats.org/officeDocument/2006/relationships/image" Target="media/image13.png"/><Relationship Id="rId4" Type="http://schemas.openxmlformats.org/officeDocument/2006/relationships/hyperlink" Target="tel:003809709999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Іванчук</dc:creator>
  <cp:keywords/>
  <dc:description/>
  <cp:lastModifiedBy>Катерина Іванчук</cp:lastModifiedBy>
  <cp:revision>3</cp:revision>
  <cp:lastPrinted>2025-05-09T15:01:00Z</cp:lastPrinted>
  <dcterms:created xsi:type="dcterms:W3CDTF">2026-01-12T14:58:00Z</dcterms:created>
  <dcterms:modified xsi:type="dcterms:W3CDTF">2026-01-12T15:01:00Z</dcterms:modified>
</cp:coreProperties>
</file>