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6557B5" w:rsidRPr="00F967D9" w:rsidRDefault="001B0FA1" w:rsidP="002C686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1B0F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КАНІКУЛИ В СЛОВАЧЧИНІ (</w:t>
      </w:r>
      <w:proofErr w:type="spellStart"/>
      <w:r w:rsidRPr="001B0F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шкільні</w:t>
      </w:r>
      <w:proofErr w:type="spellEnd"/>
      <w:r w:rsidRPr="001B0F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</w:t>
      </w:r>
      <w:proofErr w:type="spellStart"/>
      <w:r w:rsidRPr="001B0F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канікули</w:t>
      </w:r>
      <w:proofErr w:type="spellEnd"/>
      <w:r w:rsidRPr="001B0F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)</w:t>
      </w:r>
    </w:p>
    <w:bookmarkEnd w:id="0"/>
    <w:p w:rsidR="00F44AF1" w:rsidRPr="001B0FA1" w:rsidRDefault="001056D0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B0FA1">
        <w:rPr>
          <w:rFonts w:ascii="Verdana" w:hAnsi="Verdana" w:cstheme="majorHAnsi"/>
          <w:color w:val="FFFFFF"/>
          <w:sz w:val="18"/>
          <w:szCs w:val="18"/>
        </w:rPr>
        <w:tab/>
      </w:r>
      <w:r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>1</w:t>
      </w:r>
      <w:r w:rsidR="00A44F33"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  <w:r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ab/>
      </w:r>
    </w:p>
    <w:p w:rsidR="000103F0" w:rsidRPr="001B0FA1" w:rsidRDefault="001B0FA1" w:rsidP="000103F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B0FA1">
        <w:rPr>
          <w:rFonts w:ascii="Verdana" w:hAnsi="Verdana" w:cstheme="minorHAnsi"/>
          <w:color w:val="FFFFFF"/>
          <w:sz w:val="18"/>
          <w:szCs w:val="18"/>
        </w:rPr>
        <w:t>Виїзд з Києва</w:t>
      </w:r>
    </w:p>
    <w:p w:rsidR="001B0FA1" w:rsidRPr="001B0FA1" w:rsidRDefault="001B0FA1" w:rsidP="001B0F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1B0FA1">
        <w:rPr>
          <w:rFonts w:ascii="Verdana" w:eastAsia="Times New Roman" w:hAnsi="Verdana" w:cs="Arial"/>
          <w:color w:val="212529"/>
          <w:sz w:val="18"/>
          <w:szCs w:val="18"/>
        </w:rPr>
        <w:t>Вечірній виїзд з Києва орієнтовно о 20:00 з автостанція Дачна.</w:t>
      </w:r>
    </w:p>
    <w:p w:rsidR="00CE607F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територією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кордон з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Словаччиною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451A6F" w:rsidRPr="001B0FA1" w:rsidRDefault="00451A6F" w:rsidP="00451A6F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832036" w:rsidRPr="001B0FA1" w:rsidRDefault="001B0FA1" w:rsidP="00451A6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B0FA1">
        <w:rPr>
          <w:rFonts w:ascii="Verdana" w:hAnsi="Verdana" w:cstheme="minorHAnsi"/>
          <w:color w:val="FFFFFF"/>
          <w:sz w:val="18"/>
          <w:szCs w:val="18"/>
        </w:rPr>
        <w:t xml:space="preserve">Знайомство з містом </w:t>
      </w:r>
      <w:proofErr w:type="spellStart"/>
      <w:r w:rsidRPr="001B0FA1">
        <w:rPr>
          <w:rFonts w:ascii="Verdana" w:hAnsi="Verdana" w:cstheme="minorHAnsi"/>
          <w:color w:val="FFFFFF"/>
          <w:sz w:val="18"/>
          <w:szCs w:val="18"/>
        </w:rPr>
        <w:t>Попрад</w:t>
      </w:r>
      <w:proofErr w:type="spellEnd"/>
      <w:r w:rsidRPr="001B0FA1">
        <w:rPr>
          <w:rFonts w:ascii="Verdana" w:hAnsi="Verdana" w:cstheme="minorHAnsi"/>
          <w:color w:val="FFFFFF"/>
          <w:sz w:val="18"/>
          <w:szCs w:val="18"/>
        </w:rPr>
        <w:t xml:space="preserve"> та візит у аквапарк</w:t>
      </w:r>
    </w:p>
    <w:p w:rsidR="001B0FA1" w:rsidRPr="001B0FA1" w:rsidRDefault="001B0FA1" w:rsidP="001B0F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Перетин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кордону та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Попрад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Попрад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–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одне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найвідоміших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курортних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Розташувалося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курортне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півночі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долині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між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Низькими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Високими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Татрами, на берегах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однойменної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прийнято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називати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брамою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На нас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Попрада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Списька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Собота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район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Попрада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добре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збереглися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міські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будинки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16-17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дерева та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каменю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святого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Юрая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13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дзвіниця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16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міської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ратуші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старовинна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колона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статуєю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Діви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Марії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Відчуйте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міцний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дух і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закріпити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набуті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знання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</w:t>
      </w:r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аквапарку</w:t>
      </w:r>
      <w:proofErr w:type="gram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Aquacity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(35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30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на 3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врахований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-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Ви можете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розслабитись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отримати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задоволення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критих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басейнах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лазерне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шоу і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розважитися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спускаючись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гірках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Це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буде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весело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!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Поселення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готель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Вечеря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*.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CE607F" w:rsidRPr="001B0FA1" w:rsidRDefault="00CE607F" w:rsidP="00CE607F">
      <w:pPr>
        <w:shd w:val="clear" w:color="auto" w:fill="FFFFFF"/>
        <w:tabs>
          <w:tab w:val="right" w:pos="9689"/>
        </w:tabs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</w:p>
    <w:p w:rsidR="002C6863" w:rsidRPr="001B0FA1" w:rsidRDefault="001B0FA1" w:rsidP="002C686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47850" cy="1201103"/>
            <wp:effectExtent l="0" t="0" r="0" b="0"/>
            <wp:docPr id="3" name="Рисунок 3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277" cy="12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09750" cy="1206500"/>
            <wp:effectExtent l="0" t="0" r="0" b="0"/>
            <wp:docPr id="2" name="Рисунок 2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953" cy="120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324100" cy="1200785"/>
            <wp:effectExtent l="0" t="0" r="0" b="0"/>
            <wp:docPr id="1" name="Рисунок 1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48" cy="12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C56" w:rsidRPr="001B0FA1">
        <w:rPr>
          <w:rFonts w:ascii="Verdana" w:hAnsi="Verdana"/>
          <w:sz w:val="18"/>
          <w:szCs w:val="18"/>
        </w:rPr>
        <w:t xml:space="preserve">  </w:t>
      </w:r>
      <w:r w:rsidR="00F967D9" w:rsidRPr="001B0FA1">
        <w:rPr>
          <w:rFonts w:ascii="Verdana" w:hAnsi="Verdana"/>
          <w:sz w:val="18"/>
          <w:szCs w:val="18"/>
        </w:rPr>
        <w:t xml:space="preserve">  </w:t>
      </w:r>
    </w:p>
    <w:p w:rsidR="007C21F5" w:rsidRPr="001B0FA1" w:rsidRDefault="00082568" w:rsidP="00150C62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r w:rsidR="007C21F5"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302D72" w:rsidRPr="001B0FA1" w:rsidRDefault="001B0FA1" w:rsidP="00302D7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B0FA1">
        <w:rPr>
          <w:rFonts w:ascii="Verdana" w:hAnsi="Verdana" w:cstheme="minorHAnsi"/>
          <w:color w:val="FFFFFF"/>
          <w:sz w:val="18"/>
          <w:szCs w:val="18"/>
        </w:rPr>
        <w:t>Краще гір можуть бути тільки гори і підземний світ</w:t>
      </w:r>
    </w:p>
    <w:p w:rsidR="001B0FA1" w:rsidRPr="001B0FA1" w:rsidRDefault="001B0FA1" w:rsidP="001B0F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Сьогоднішній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день буде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гаслом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найсміливіших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безстрашних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!». До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Вашої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абсолютно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надзвичайна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дерев'яна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стежина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Treetop</w:t>
      </w:r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walk</w:t>
      </w:r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 кронах дерев в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Бахледовій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Долині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(15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+ квиток 32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/26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14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стежка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верхівках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дерев + гондола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Бахледка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поїздка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обидві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сторони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– стежка в кронах дерев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Бахледці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межі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П’єнінського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Татранського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національних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парків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різноманітного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Маршрут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довжиною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понад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600 м проходить через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сюрпризів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цікавинок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показуючи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відвідувачам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унікальність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Спішської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Магури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стежина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кінці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піднімається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формі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спіралі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32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 На самому верху «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вежі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360°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якого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прекрасний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вид на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Беліанські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Пієніни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Замагурє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охочих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адреналін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буде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спуститися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сухій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слайд-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гірці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(за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сплату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прямо з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оглядового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Не забудьте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взяти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собою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фотокамери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такого Ви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точно не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бачили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>Познайомитесь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природою та скарбами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ближче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відвідавши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славнозвісну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Белянську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печеру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врахований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15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15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–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3 461 м,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глибина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160 м,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східній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Белянських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Татр.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печері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великі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«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собори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», «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пагоди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», озера та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синтрові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озерця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Вам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відмінну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релаксацію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поїздкою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в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термальні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купальні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Врбов</w:t>
      </w:r>
      <w:proofErr w:type="spellEnd"/>
      <w:r w:rsidRPr="001B0FA1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на 2,5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врахований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/18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–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термальній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купальні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Врбов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знайдете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геотермальну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воду, яку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вважають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однією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кращих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мінеральних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Центральній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вмістом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важливих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людського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організму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мінеральних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речовин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Геотермальна вода,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наповнює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витікає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глибини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більше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2000 м і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містить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сприятливо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впливають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опорно-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рухову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дихальну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нервову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серцево-судинну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системи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шкіру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Температура води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досягає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59°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басейнах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підтримується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температура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26 до 38°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Повній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релаксації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сприяють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форсунки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струменями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води,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знімають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м'язову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напругу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Крім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того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даний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відкритий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павільйон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термальною водою, де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можете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оздоровлюючись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насолоджуватися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природою.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Вечеря*. </w:t>
      </w:r>
      <w:proofErr w:type="spellStart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Ночівля</w:t>
      </w:r>
      <w:proofErr w:type="spellEnd"/>
      <w:r w:rsidRPr="001B0FA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B0FA1" w:rsidRPr="001B0FA1" w:rsidRDefault="001B0FA1" w:rsidP="001B0FA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32584" w:rsidRPr="001B0FA1" w:rsidRDefault="001B0FA1" w:rsidP="001B0F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85950" cy="1219581"/>
            <wp:effectExtent l="0" t="0" r="0" b="0"/>
            <wp:docPr id="8" name="Рисунок 8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84" cy="122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971675" cy="1215866"/>
            <wp:effectExtent l="0" t="0" r="0" b="3810"/>
            <wp:docPr id="7" name="Рисунок 7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73" cy="121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6B3"/>
          <w:shd w:val="clear" w:color="auto" w:fill="FFFFFF"/>
          <w:lang w:val="en-US"/>
        </w:rPr>
        <w:drawing>
          <wp:inline distT="0" distB="0" distL="0" distR="0">
            <wp:extent cx="1828800" cy="1219200"/>
            <wp:effectExtent l="0" t="0" r="0" b="0"/>
            <wp:docPr id="6" name="Рисунок 6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020" w:rsidRPr="001B0FA1">
        <w:rPr>
          <w:rFonts w:ascii="Verdana" w:hAnsi="Verdana"/>
          <w:sz w:val="18"/>
          <w:szCs w:val="18"/>
        </w:rPr>
        <w:t xml:space="preserve"> </w:t>
      </w:r>
    </w:p>
    <w:p w:rsidR="00F44AF1" w:rsidRPr="001B0FA1" w:rsidRDefault="00F967D9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>4</w:t>
      </w:r>
      <w:r w:rsidR="00D5650A"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AD714B" w:rsidRPr="001B0FA1" w:rsidRDefault="001B0FA1" w:rsidP="00AD714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B0FA1">
        <w:rPr>
          <w:rFonts w:ascii="Verdana" w:hAnsi="Verdana" w:cstheme="minorHAnsi"/>
          <w:color w:val="FFFFFF"/>
          <w:sz w:val="18"/>
          <w:szCs w:val="18"/>
        </w:rPr>
        <w:t xml:space="preserve">Старий </w:t>
      </w:r>
      <w:proofErr w:type="spellStart"/>
      <w:r w:rsidRPr="001B0FA1">
        <w:rPr>
          <w:rFonts w:ascii="Verdana" w:hAnsi="Verdana" w:cstheme="minorHAnsi"/>
          <w:color w:val="FFFFFF"/>
          <w:sz w:val="18"/>
          <w:szCs w:val="18"/>
        </w:rPr>
        <w:t>Смоковець</w:t>
      </w:r>
      <w:proofErr w:type="spellEnd"/>
      <w:r w:rsidRPr="001B0FA1">
        <w:rPr>
          <w:rFonts w:ascii="Verdana" w:hAnsi="Verdana" w:cstheme="minorHAnsi"/>
          <w:color w:val="FFFFFF"/>
          <w:sz w:val="18"/>
          <w:szCs w:val="18"/>
        </w:rPr>
        <w:t xml:space="preserve"> та </w:t>
      </w:r>
      <w:proofErr w:type="spellStart"/>
      <w:r w:rsidRPr="001B0FA1">
        <w:rPr>
          <w:rFonts w:ascii="Verdana" w:hAnsi="Verdana" w:cstheme="minorHAnsi"/>
          <w:color w:val="FFFFFF"/>
          <w:sz w:val="18"/>
          <w:szCs w:val="18"/>
        </w:rPr>
        <w:t>Штребське</w:t>
      </w:r>
      <w:proofErr w:type="spellEnd"/>
      <w:r w:rsidRPr="001B0FA1">
        <w:rPr>
          <w:rFonts w:ascii="Verdana" w:hAnsi="Verdana" w:cstheme="minorHAnsi"/>
          <w:color w:val="FFFFFF"/>
          <w:sz w:val="18"/>
          <w:szCs w:val="18"/>
        </w:rPr>
        <w:t xml:space="preserve"> Плесо + </w:t>
      </w:r>
      <w:proofErr w:type="spellStart"/>
      <w:r w:rsidRPr="001B0FA1">
        <w:rPr>
          <w:rFonts w:ascii="Verdana" w:hAnsi="Verdana" w:cstheme="minorHAnsi"/>
          <w:color w:val="FFFFFF"/>
          <w:sz w:val="18"/>
          <w:szCs w:val="18"/>
        </w:rPr>
        <w:t>Татраландія</w:t>
      </w:r>
      <w:proofErr w:type="spellEnd"/>
    </w:p>
    <w:p w:rsidR="001B0FA1" w:rsidRPr="001B0FA1" w:rsidRDefault="001B0FA1" w:rsidP="001B0FA1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1B0FA1">
        <w:rPr>
          <w:rFonts w:ascii="Verdana" w:hAnsi="Verdana" w:cs="Arial"/>
          <w:color w:val="212529"/>
          <w:sz w:val="18"/>
          <w:szCs w:val="18"/>
        </w:rPr>
        <w:t>Сніданок. Сьогодні продовжуємо мандрувати словацькими Татрами.</w:t>
      </w:r>
    </w:p>
    <w:p w:rsidR="001B0FA1" w:rsidRPr="001B0FA1" w:rsidRDefault="001B0FA1" w:rsidP="001B0FA1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 xml:space="preserve">Старий </w:t>
      </w:r>
      <w:proofErr w:type="spellStart"/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>Смоковець</w:t>
      </w:r>
      <w:proofErr w:type="spellEnd"/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 xml:space="preserve"> та </w:t>
      </w:r>
      <w:proofErr w:type="spellStart"/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>Штребське</w:t>
      </w:r>
      <w:proofErr w:type="spellEnd"/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 xml:space="preserve"> Плесо</w:t>
      </w:r>
      <w:r w:rsidRPr="001B0FA1">
        <w:rPr>
          <w:rFonts w:ascii="Verdana" w:hAnsi="Verdana" w:cs="Arial"/>
          <w:color w:val="212529"/>
          <w:sz w:val="18"/>
          <w:szCs w:val="18"/>
        </w:rPr>
        <w:t> (20 євро дорослий / 15 євро дитина до 12 років +підйом на фунікулері Старий-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Смоковець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–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Гребієнок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15 євро дорослий та 13 євро дитина в одну сторону). На горі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височить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найбільша і найхолодніша візитівка зимових Високих Татр –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Татранський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крижаний будинок. Поїздка в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Штрбське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Плесо воістину порадує ваше око – кажуть, що побувати в Словаччині і не зробити фото на цьому чарівному озері, це все одно, що побувати в Парижі і не зробити фото біля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Ейфелової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вежі.</w:t>
      </w:r>
    </w:p>
    <w:p w:rsidR="001B0FA1" w:rsidRPr="001B0FA1" w:rsidRDefault="001B0FA1" w:rsidP="001B0FA1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B0FA1">
        <w:rPr>
          <w:rFonts w:ascii="Verdana" w:hAnsi="Verdana" w:cs="Arial"/>
          <w:color w:val="212529"/>
          <w:sz w:val="18"/>
          <w:szCs w:val="18"/>
        </w:rPr>
        <w:t>На завершення дня запрошуємо Вас поділитися емоціями та враженнями в</w:t>
      </w:r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> Аквапарку «</w:t>
      </w:r>
      <w:proofErr w:type="spellStart"/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>Татраландія</w:t>
      </w:r>
      <w:proofErr w:type="spellEnd"/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>» </w:t>
      </w:r>
      <w:r w:rsidRPr="001B0FA1">
        <w:rPr>
          <w:rFonts w:ascii="Verdana" w:hAnsi="Verdana" w:cs="Arial"/>
          <w:color w:val="212529"/>
          <w:sz w:val="18"/>
          <w:szCs w:val="18"/>
        </w:rPr>
        <w:t xml:space="preserve">(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трансфер+вхідний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квиток на 3 години 35 євро для дорослих/25 євро для дітей до 12 років). Цілюща вода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Татраландії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з температурою 60 градусів витікає на поверхню з глибини 2500 метрів. У ній містяться залишки морської води, яка перебувала тут 40 млн. років тому. І ось на цій воді побудований найбільший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оздоровчо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-розважальний водний комплекс в Словаччині! Вас чекають 26 водяних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гірок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різного рівня складності, які принесуть незабутні враження не тільки дітям, їхнім батькам, а й завзятим любителям адреналіну. Не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пропустіть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можливість отримати справжнє задоволення на унікальній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рафтинговій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U-рампі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Boomerang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Raft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Ramp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, найдовшій в Словаччині водяній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гірці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«Анаконда», екстремальній цілорічної «Торнадо» та сімейній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гірці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 «Тріо»!</w:t>
      </w:r>
    </w:p>
    <w:p w:rsidR="00CE607F" w:rsidRPr="001B0FA1" w:rsidRDefault="001B0FA1" w:rsidP="001B0FA1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B0FA1">
        <w:rPr>
          <w:rFonts w:ascii="Verdana" w:hAnsi="Verdana" w:cs="Arial"/>
          <w:color w:val="212529"/>
          <w:sz w:val="18"/>
          <w:szCs w:val="18"/>
        </w:rPr>
        <w:t>Повернення в готель. Вечеря*. Ночівля.</w:t>
      </w: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2C6863" w:rsidRPr="001B0FA1" w:rsidRDefault="001B0FA1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981200" cy="1089660"/>
            <wp:effectExtent l="0" t="0" r="0" b="0"/>
            <wp:docPr id="13" name="Рисунок 13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81" cy="10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38300" cy="1092201"/>
            <wp:effectExtent l="0" t="0" r="0" b="0"/>
            <wp:docPr id="12" name="Рисунок 12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585" cy="109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66875" cy="1100138"/>
            <wp:effectExtent l="0" t="0" r="0" b="5080"/>
            <wp:docPr id="9" name="Рисунок 9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4" cy="111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50A" w:rsidRPr="001B0FA1" w:rsidRDefault="00F967D9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>5</w:t>
      </w:r>
      <w:r w:rsidR="00D5650A"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E75D4C" w:rsidRPr="001B0FA1" w:rsidRDefault="001B0FA1" w:rsidP="00A274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B0FA1">
        <w:rPr>
          <w:rFonts w:ascii="Verdana" w:hAnsi="Verdana" w:cstheme="minorHAnsi"/>
          <w:color w:val="FFFFFF"/>
          <w:sz w:val="18"/>
          <w:szCs w:val="18"/>
        </w:rPr>
        <w:t>Кошице - перлина Словаччини</w:t>
      </w:r>
    </w:p>
    <w:p w:rsidR="001B0FA1" w:rsidRPr="001B0FA1" w:rsidRDefault="001B0FA1" w:rsidP="001B0FA1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1B0FA1">
        <w:rPr>
          <w:rFonts w:ascii="Verdana" w:hAnsi="Verdana" w:cs="Arial"/>
          <w:color w:val="212529"/>
          <w:sz w:val="18"/>
          <w:szCs w:val="18"/>
        </w:rPr>
        <w:t>Сніданок. Виселення з готелю.</w:t>
      </w:r>
    </w:p>
    <w:p w:rsidR="001B0FA1" w:rsidRPr="001B0FA1" w:rsidRDefault="001B0FA1" w:rsidP="001B0FA1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B0FA1">
        <w:rPr>
          <w:rFonts w:ascii="Verdana" w:hAnsi="Verdana" w:cs="Arial"/>
          <w:color w:val="212529"/>
          <w:sz w:val="18"/>
          <w:szCs w:val="18"/>
        </w:rPr>
        <w:t>Переїзд до міста Кошице. Фінальним акордом нашої пригоди стане – екскурсія </w:t>
      </w:r>
      <w:r w:rsidRPr="001B0FA1">
        <w:rPr>
          <w:rFonts w:ascii="Verdana" w:hAnsi="Verdana" w:cs="Arial"/>
          <w:b/>
          <w:bCs/>
          <w:color w:val="212529"/>
          <w:sz w:val="18"/>
          <w:szCs w:val="18"/>
        </w:rPr>
        <w:t>«Кошице - перлина Словаччини»</w:t>
      </w:r>
      <w:r w:rsidRPr="001B0FA1">
        <w:rPr>
          <w:rFonts w:ascii="Verdana" w:hAnsi="Verdana" w:cs="Arial"/>
          <w:color w:val="212529"/>
          <w:sz w:val="18"/>
          <w:szCs w:val="18"/>
        </w:rPr>
        <w:t xml:space="preserve"> . Вас очікує оглядова екскурсія по найкрасивішому місту Словаччини. Місто обрали культурною столицею Європи 2013 року. Під час екскурсії Ви побачите всі головні визначні пам'ятки історичного центру міста: собор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Св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.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Алжбети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, найбільший собор Словаччини та східної Європи, каплицю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Св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. Михайла, готичну вежу-дзвіницю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Св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 xml:space="preserve">. </w:t>
      </w:r>
      <w:proofErr w:type="spellStart"/>
      <w:r w:rsidRPr="001B0FA1">
        <w:rPr>
          <w:rFonts w:ascii="Verdana" w:hAnsi="Verdana" w:cs="Arial"/>
          <w:color w:val="212529"/>
          <w:sz w:val="18"/>
          <w:szCs w:val="18"/>
        </w:rPr>
        <w:t>Урбана</w:t>
      </w:r>
      <w:proofErr w:type="spellEnd"/>
      <w:r w:rsidRPr="001B0FA1">
        <w:rPr>
          <w:rFonts w:ascii="Verdana" w:hAnsi="Verdana" w:cs="Arial"/>
          <w:color w:val="212529"/>
          <w:sz w:val="18"/>
          <w:szCs w:val="18"/>
        </w:rPr>
        <w:t>, Чумну колону, відомий оперний театр, міську Ратушу, костел Єзуїтів. Це неймовірно красиве, зі своєрідною архітектурою і приголомшливою центральною пішохідною зоною, місто відразу ж завоює Ваше кохання. Головна пам'ятка міста - собор Святої Єлизавети, найбільший в Словаччині і один із найбільших у Східній Європі.</w:t>
      </w:r>
    </w:p>
    <w:p w:rsidR="001B0FA1" w:rsidRDefault="001B0FA1" w:rsidP="001B0FA1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1B0FA1">
        <w:rPr>
          <w:rFonts w:ascii="Verdana" w:hAnsi="Verdana" w:cs="Arial"/>
          <w:color w:val="212529"/>
          <w:sz w:val="18"/>
          <w:szCs w:val="18"/>
        </w:rPr>
        <w:t>Переїзд на кордон та перетин. Нічний переїзд у Київ.</w:t>
      </w:r>
    </w:p>
    <w:p w:rsidR="001B0FA1" w:rsidRPr="001B0FA1" w:rsidRDefault="001B0FA1" w:rsidP="001B0FA1">
      <w:pPr>
        <w:pStyle w:val="a3"/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2085975" cy="1390650"/>
            <wp:effectExtent l="0" t="0" r="9525" b="0"/>
            <wp:docPr id="21" name="Рисунок 21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793939" cy="1390650"/>
            <wp:effectExtent l="0" t="0" r="0" b="0"/>
            <wp:docPr id="20" name="Рисунок 20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75" cy="139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2085975" cy="1390650"/>
            <wp:effectExtent l="0" t="0" r="9525" b="0"/>
            <wp:docPr id="14" name="Рисунок 14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89" cy="139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A1" w:rsidRPr="001B0FA1" w:rsidRDefault="001B0FA1" w:rsidP="001B0FA1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>6</w:t>
      </w:r>
      <w:r w:rsidRPr="001B0FA1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1B0FA1" w:rsidRPr="001B0FA1" w:rsidRDefault="001B0FA1" w:rsidP="001B0FA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B0FA1">
        <w:rPr>
          <w:rFonts w:ascii="Verdana" w:hAnsi="Verdana" w:cstheme="minorHAnsi"/>
          <w:color w:val="FFFFFF"/>
          <w:sz w:val="18"/>
          <w:szCs w:val="18"/>
        </w:rPr>
        <w:t>Прибуття у Київ</w:t>
      </w:r>
    </w:p>
    <w:p w:rsidR="003506D3" w:rsidRPr="001B0FA1" w:rsidRDefault="003506D3" w:rsidP="00EE437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967D9" w:rsidRPr="001B0FA1" w:rsidRDefault="001B0FA1" w:rsidP="00EE437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</w:rPr>
      </w:pPr>
      <w:r w:rsidRPr="001B0FA1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Прибуття у Київ до 12.00 </w:t>
      </w:r>
    </w:p>
    <w:p w:rsidR="00CE607F" w:rsidRDefault="00CE607F" w:rsidP="00EE437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E607F" w:rsidRDefault="00CE607F" w:rsidP="0036102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E607F" w:rsidRPr="00302D72" w:rsidRDefault="00CE607F" w:rsidP="0036102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302D72" w:rsidRPr="00302D72" w:rsidRDefault="00302D72" w:rsidP="00895C5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</w:p>
    <w:p w:rsidR="001A4D11" w:rsidRPr="00A91D50" w:rsidRDefault="001A4D11" w:rsidP="001A4D11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32" w:history="1"/>
    </w:p>
    <w:tbl>
      <w:tblPr>
        <w:tblStyle w:val="ac"/>
        <w:tblW w:w="6474" w:type="dxa"/>
        <w:jc w:val="center"/>
        <w:tblLook w:val="04A0" w:firstRow="1" w:lastRow="0" w:firstColumn="1" w:lastColumn="0" w:noHBand="0" w:noVBand="1"/>
      </w:tblPr>
      <w:tblGrid>
        <w:gridCol w:w="3237"/>
        <w:gridCol w:w="3237"/>
      </w:tblGrid>
      <w:tr w:rsidR="001B0FA1" w:rsidTr="001B0FA1">
        <w:trPr>
          <w:trHeight w:val="490"/>
          <w:jc w:val="center"/>
        </w:trPr>
        <w:tc>
          <w:tcPr>
            <w:tcW w:w="3237" w:type="dxa"/>
            <w:vAlign w:val="center"/>
          </w:tcPr>
          <w:p w:rsidR="001B0FA1" w:rsidRDefault="001B0FA1" w:rsidP="00FE2FC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</w:rPr>
              <w:t xml:space="preserve">Раннє бронювання </w:t>
            </w:r>
          </w:p>
        </w:tc>
        <w:tc>
          <w:tcPr>
            <w:tcW w:w="3237" w:type="dxa"/>
            <w:vAlign w:val="center"/>
          </w:tcPr>
          <w:p w:rsidR="001B0FA1" w:rsidRDefault="001B0FA1" w:rsidP="00FE2FC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</w:rPr>
              <w:t>Базова вартість</w:t>
            </w:r>
          </w:p>
        </w:tc>
      </w:tr>
      <w:tr w:rsidR="001B0FA1" w:rsidTr="001B0FA1">
        <w:trPr>
          <w:trHeight w:val="490"/>
          <w:jc w:val="center"/>
        </w:trPr>
        <w:tc>
          <w:tcPr>
            <w:tcW w:w="3237" w:type="dxa"/>
            <w:vAlign w:val="center"/>
          </w:tcPr>
          <w:p w:rsidR="001B0FA1" w:rsidRPr="009623A3" w:rsidRDefault="001B0FA1" w:rsidP="00FE2FC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</w:rPr>
              <w:t>295</w:t>
            </w:r>
            <w:r w:rsidRPr="00BC371A">
              <w:rPr>
                <w:rFonts w:ascii="Verdana" w:hAnsi="Verdana" w:cs="Segoe UI"/>
                <w:b/>
                <w:color w:val="212529"/>
                <w:sz w:val="18"/>
                <w:szCs w:val="18"/>
              </w:rPr>
              <w:t xml:space="preserve"> EUR</w:t>
            </w:r>
          </w:p>
        </w:tc>
        <w:tc>
          <w:tcPr>
            <w:tcW w:w="3237" w:type="dxa"/>
            <w:vAlign w:val="center"/>
          </w:tcPr>
          <w:p w:rsidR="001B0FA1" w:rsidRPr="009623A3" w:rsidRDefault="001B0FA1" w:rsidP="00FE2FC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</w:rPr>
              <w:t>305</w:t>
            </w:r>
            <w:r w:rsidRPr="00847665">
              <w:rPr>
                <w:rFonts w:ascii="Verdana" w:hAnsi="Verdana" w:cs="Segoe UI"/>
                <w:b/>
                <w:color w:val="212529"/>
                <w:sz w:val="18"/>
                <w:szCs w:val="18"/>
              </w:rPr>
              <w:t xml:space="preserve"> EUR</w:t>
            </w:r>
          </w:p>
        </w:tc>
      </w:tr>
      <w:tr w:rsidR="001B0FA1" w:rsidTr="001B0FA1">
        <w:trPr>
          <w:trHeight w:val="950"/>
          <w:jc w:val="center"/>
        </w:trPr>
        <w:tc>
          <w:tcPr>
            <w:tcW w:w="3237" w:type="dxa"/>
            <w:vAlign w:val="center"/>
          </w:tcPr>
          <w:p w:rsidR="001B0FA1" w:rsidRPr="009623A3" w:rsidRDefault="001B0FA1" w:rsidP="00FE2FC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</w:rPr>
              <w:t>При бронюванні за 6 тижнів до початку туру</w:t>
            </w:r>
          </w:p>
        </w:tc>
        <w:tc>
          <w:tcPr>
            <w:tcW w:w="3237" w:type="dxa"/>
            <w:vAlign w:val="center"/>
          </w:tcPr>
          <w:p w:rsidR="001B0FA1" w:rsidRPr="009623A3" w:rsidRDefault="001B0FA1" w:rsidP="00FE2FC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</w:rPr>
              <w:t>Бронювання менше 6 тижнів до початку туру</w:t>
            </w:r>
          </w:p>
        </w:tc>
      </w:tr>
    </w:tbl>
    <w:p w:rsidR="00043437" w:rsidRDefault="00043437" w:rsidP="001A4D11">
      <w:pPr>
        <w:rPr>
          <w:rFonts w:ascii="Verdana" w:hAnsi="Verdana"/>
          <w:b/>
          <w:sz w:val="18"/>
          <w:szCs w:val="18"/>
        </w:rPr>
      </w:pPr>
    </w:p>
    <w:p w:rsidR="001B0FA1" w:rsidRPr="00302D72" w:rsidRDefault="001B0FA1" w:rsidP="001A4D11">
      <w:pPr>
        <w:rPr>
          <w:rFonts w:ascii="Verdana" w:hAnsi="Verdana"/>
          <w:b/>
          <w:sz w:val="18"/>
          <w:szCs w:val="18"/>
        </w:rPr>
      </w:pPr>
    </w:p>
    <w:p w:rsidR="00A518C3" w:rsidRPr="00302D72" w:rsidRDefault="007B106F" w:rsidP="00BA35C5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02D72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1B0FA1" w:rsidRPr="001B0FA1" w:rsidRDefault="001B0FA1" w:rsidP="001B0FA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єврокласу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B0FA1" w:rsidRPr="001B0FA1" w:rsidRDefault="001B0FA1" w:rsidP="001B0FA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готелях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рівня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в номерах з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B0FA1" w:rsidRPr="001B0FA1" w:rsidRDefault="001B0FA1" w:rsidP="001B0FA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Медичне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B0FA1" w:rsidRPr="001B0FA1" w:rsidRDefault="001B0FA1" w:rsidP="001B0FA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сніданки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B0FA1" w:rsidRPr="001B0FA1" w:rsidRDefault="001B0FA1" w:rsidP="001B0FA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Супровід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керівником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групи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B0FA1" w:rsidRPr="001B0FA1" w:rsidRDefault="001B0FA1" w:rsidP="001B0FA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Оглядові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екскурсіі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Попрад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Кошице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35265" w:rsidRPr="001B0FA1" w:rsidRDefault="007B106F" w:rsidP="00B31D47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1B0FA1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1B0FA1" w:rsidRPr="001B0FA1" w:rsidRDefault="001B0FA1" w:rsidP="001B0FA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B0FA1" w:rsidRPr="001B0FA1" w:rsidRDefault="001B0FA1" w:rsidP="001B0FA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Курортний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збір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10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B0FA1" w:rsidRPr="001B0FA1" w:rsidRDefault="001B0FA1" w:rsidP="001B0FA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60-65 р. - 10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для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старше 66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20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Вартість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страховки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для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дітей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0-3 р. - 20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діти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3-6 р. - 10 </w:t>
      </w:r>
      <w:proofErr w:type="spellStart"/>
      <w:proofErr w:type="gram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;;</w:t>
      </w:r>
      <w:proofErr w:type="gramEnd"/>
    </w:p>
    <w:p w:rsidR="001B0FA1" w:rsidRPr="001B0FA1" w:rsidRDefault="001B0FA1" w:rsidP="001B0FA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собори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тощо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B0FA1" w:rsidRPr="001B0FA1" w:rsidRDefault="001B0FA1" w:rsidP="001B0FA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Додаткових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вечері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- 50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(без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напоїв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Замовлення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 початку</w:t>
      </w:r>
      <w:proofErr w:type="gram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туру;</w:t>
      </w:r>
    </w:p>
    <w:p w:rsidR="001B0FA1" w:rsidRPr="001B0FA1" w:rsidRDefault="001B0FA1" w:rsidP="001B0FA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Проїзд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громадським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транспортом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B0FA1" w:rsidRPr="001B0FA1" w:rsidRDefault="001B0FA1" w:rsidP="001B0FA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B0FA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B31D47" w:rsidRPr="00F967D9" w:rsidRDefault="00B31D47" w:rsidP="00F967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sectPr w:rsidR="00B31D47" w:rsidRPr="00F967D9">
      <w:headerReference w:type="default" r:id="rId3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C8" w:rsidRDefault="00F13CC8" w:rsidP="00840880">
      <w:pPr>
        <w:spacing w:after="0" w:line="240" w:lineRule="auto"/>
      </w:pPr>
      <w:r>
        <w:separator/>
      </w:r>
    </w:p>
  </w:endnote>
  <w:endnote w:type="continuationSeparator" w:id="0">
    <w:p w:rsidR="00F13CC8" w:rsidRDefault="00F13CC8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C8" w:rsidRDefault="00F13CC8" w:rsidP="00840880">
      <w:pPr>
        <w:spacing w:after="0" w:line="240" w:lineRule="auto"/>
      </w:pPr>
      <w:r>
        <w:separator/>
      </w:r>
    </w:p>
  </w:footnote>
  <w:footnote w:type="continuationSeparator" w:id="0">
    <w:p w:rsidR="00F13CC8" w:rsidRDefault="00F13CC8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D9" w:rsidRDefault="00840880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214990">
      <w:rPr>
        <w:lang w:val="ru-RU"/>
      </w:rPr>
      <w:t xml:space="preserve"> </w:t>
    </w:r>
    <w:r w:rsidR="001B0FA1" w:rsidRPr="001B0FA1">
      <w:rPr>
        <w:rFonts w:ascii="Verdana" w:hAnsi="Verdana" w:cs="Arial"/>
        <w:b/>
        <w:bCs/>
        <w:sz w:val="22"/>
        <w:szCs w:val="22"/>
        <w:lang w:val="ru-RU"/>
      </w:rPr>
      <w:t>КАНІКУЛИ В СЛОВАЧЧИНІ (</w:t>
    </w:r>
    <w:proofErr w:type="spellStart"/>
    <w:r w:rsidR="001B0FA1" w:rsidRPr="001B0FA1">
      <w:rPr>
        <w:rFonts w:ascii="Verdana" w:hAnsi="Verdana" w:cs="Arial"/>
        <w:b/>
        <w:bCs/>
        <w:sz w:val="22"/>
        <w:szCs w:val="22"/>
        <w:lang w:val="ru-RU"/>
      </w:rPr>
      <w:t>шкільні</w:t>
    </w:r>
    <w:proofErr w:type="spellEnd"/>
    <w:r w:rsidR="001B0FA1" w:rsidRPr="001B0FA1">
      <w:rPr>
        <w:rFonts w:ascii="Verdana" w:hAnsi="Verdana" w:cs="Arial"/>
        <w:b/>
        <w:bCs/>
        <w:sz w:val="22"/>
        <w:szCs w:val="22"/>
        <w:lang w:val="ru-RU"/>
      </w:rPr>
      <w:t xml:space="preserve"> </w:t>
    </w:r>
    <w:proofErr w:type="spellStart"/>
    <w:r w:rsidR="001B0FA1" w:rsidRPr="001B0FA1">
      <w:rPr>
        <w:rFonts w:ascii="Verdana" w:hAnsi="Verdana" w:cs="Arial"/>
        <w:b/>
        <w:bCs/>
        <w:sz w:val="22"/>
        <w:szCs w:val="22"/>
        <w:lang w:val="ru-RU"/>
      </w:rPr>
      <w:t>канікули</w:t>
    </w:r>
    <w:proofErr w:type="spellEnd"/>
    <w:r w:rsidR="001B0FA1" w:rsidRPr="001B0FA1">
      <w:rPr>
        <w:rFonts w:ascii="Verdana" w:hAnsi="Verdana" w:cs="Arial"/>
        <w:b/>
        <w:bCs/>
        <w:sz w:val="22"/>
        <w:szCs w:val="22"/>
        <w:lang w:val="ru-RU"/>
      </w:rPr>
      <w:t>)</w:t>
    </w:r>
  </w:p>
  <w:p w:rsidR="00840880" w:rsidRPr="002C6863" w:rsidRDefault="00F13CC8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hyperlink r:id="rId2" w:tooltip="Vodafone" w:history="1">
      <w:r w:rsidR="00840880" w:rsidRPr="006557B5">
        <w:rPr>
          <w:rStyle w:val="aa"/>
          <w:rFonts w:ascii="Arial" w:hAnsi="Arial" w:cs="Arial"/>
          <w:color w:val="000000"/>
          <w:sz w:val="21"/>
          <w:szCs w:val="21"/>
          <w:lang w:val="ru-RU"/>
        </w:rPr>
        <w:t>+38 (099) 10 240 10</w:t>
      </w:r>
    </w:hyperlink>
  </w:p>
  <w:p w:rsidR="00840880" w:rsidRPr="00432D51" w:rsidRDefault="00F13CC8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F13CC8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A2F52"/>
    <w:multiLevelType w:val="hybridMultilevel"/>
    <w:tmpl w:val="ED963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E74"/>
    <w:multiLevelType w:val="hybridMultilevel"/>
    <w:tmpl w:val="C7106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1A01"/>
    <w:multiLevelType w:val="hybridMultilevel"/>
    <w:tmpl w:val="BA4A6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2CF"/>
    <w:multiLevelType w:val="multilevel"/>
    <w:tmpl w:val="543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187"/>
    <w:multiLevelType w:val="hybridMultilevel"/>
    <w:tmpl w:val="6D50245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E4113"/>
    <w:multiLevelType w:val="multilevel"/>
    <w:tmpl w:val="942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513D0"/>
    <w:multiLevelType w:val="multilevel"/>
    <w:tmpl w:val="77B6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37DF2"/>
    <w:multiLevelType w:val="hybridMultilevel"/>
    <w:tmpl w:val="19923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D2279"/>
    <w:multiLevelType w:val="multilevel"/>
    <w:tmpl w:val="79F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439CE"/>
    <w:multiLevelType w:val="hybridMultilevel"/>
    <w:tmpl w:val="6024D4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36B67"/>
    <w:multiLevelType w:val="hybridMultilevel"/>
    <w:tmpl w:val="C7F476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C7DA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A4727"/>
    <w:multiLevelType w:val="multilevel"/>
    <w:tmpl w:val="D67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01210"/>
    <w:multiLevelType w:val="hybridMultilevel"/>
    <w:tmpl w:val="6BAC2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F1AE0"/>
    <w:multiLevelType w:val="hybridMultilevel"/>
    <w:tmpl w:val="8E42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41285A"/>
    <w:multiLevelType w:val="hybridMultilevel"/>
    <w:tmpl w:val="9622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D4B54"/>
    <w:multiLevelType w:val="hybridMultilevel"/>
    <w:tmpl w:val="3B1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65160"/>
    <w:multiLevelType w:val="hybridMultilevel"/>
    <w:tmpl w:val="89446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177A0"/>
    <w:multiLevelType w:val="multilevel"/>
    <w:tmpl w:val="F470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2D417C"/>
    <w:multiLevelType w:val="multilevel"/>
    <w:tmpl w:val="FCF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7D2C8A"/>
    <w:multiLevelType w:val="hybridMultilevel"/>
    <w:tmpl w:val="DDC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72456"/>
    <w:multiLevelType w:val="hybridMultilevel"/>
    <w:tmpl w:val="C91A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65A31"/>
    <w:multiLevelType w:val="hybridMultilevel"/>
    <w:tmpl w:val="BB903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B766BB"/>
    <w:multiLevelType w:val="multilevel"/>
    <w:tmpl w:val="BD9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036930"/>
    <w:multiLevelType w:val="multilevel"/>
    <w:tmpl w:val="59CA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47DB4"/>
    <w:multiLevelType w:val="hybridMultilevel"/>
    <w:tmpl w:val="4DF627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82746"/>
    <w:multiLevelType w:val="multilevel"/>
    <w:tmpl w:val="A0F6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E3980"/>
    <w:multiLevelType w:val="multilevel"/>
    <w:tmpl w:val="51E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F64BA"/>
    <w:multiLevelType w:val="hybridMultilevel"/>
    <w:tmpl w:val="DCE00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30B68"/>
    <w:multiLevelType w:val="multilevel"/>
    <w:tmpl w:val="75F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6D10E4"/>
    <w:multiLevelType w:val="multilevel"/>
    <w:tmpl w:val="453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61E71"/>
    <w:multiLevelType w:val="multilevel"/>
    <w:tmpl w:val="14B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47EC5"/>
    <w:multiLevelType w:val="hybridMultilevel"/>
    <w:tmpl w:val="4C8E3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23"/>
  </w:num>
  <w:num w:numId="4">
    <w:abstractNumId w:val="0"/>
  </w:num>
  <w:num w:numId="5">
    <w:abstractNumId w:val="26"/>
  </w:num>
  <w:num w:numId="6">
    <w:abstractNumId w:val="14"/>
  </w:num>
  <w:num w:numId="7">
    <w:abstractNumId w:val="34"/>
  </w:num>
  <w:num w:numId="8">
    <w:abstractNumId w:val="6"/>
  </w:num>
  <w:num w:numId="9">
    <w:abstractNumId w:val="8"/>
  </w:num>
  <w:num w:numId="10">
    <w:abstractNumId w:val="32"/>
  </w:num>
  <w:num w:numId="11">
    <w:abstractNumId w:val="13"/>
  </w:num>
  <w:num w:numId="12">
    <w:abstractNumId w:val="25"/>
  </w:num>
  <w:num w:numId="13">
    <w:abstractNumId w:val="18"/>
  </w:num>
  <w:num w:numId="14">
    <w:abstractNumId w:val="10"/>
  </w:num>
  <w:num w:numId="15">
    <w:abstractNumId w:val="29"/>
  </w:num>
  <w:num w:numId="16">
    <w:abstractNumId w:val="22"/>
  </w:num>
  <w:num w:numId="17">
    <w:abstractNumId w:val="24"/>
  </w:num>
  <w:num w:numId="18">
    <w:abstractNumId w:val="17"/>
  </w:num>
  <w:num w:numId="19">
    <w:abstractNumId w:val="1"/>
  </w:num>
  <w:num w:numId="20">
    <w:abstractNumId w:val="19"/>
  </w:num>
  <w:num w:numId="21">
    <w:abstractNumId w:val="3"/>
  </w:num>
  <w:num w:numId="22">
    <w:abstractNumId w:val="37"/>
  </w:num>
  <w:num w:numId="23">
    <w:abstractNumId w:val="5"/>
  </w:num>
  <w:num w:numId="24">
    <w:abstractNumId w:val="15"/>
  </w:num>
  <w:num w:numId="25">
    <w:abstractNumId w:val="2"/>
  </w:num>
  <w:num w:numId="26">
    <w:abstractNumId w:val="11"/>
  </w:num>
  <w:num w:numId="27">
    <w:abstractNumId w:val="9"/>
  </w:num>
  <w:num w:numId="28">
    <w:abstractNumId w:val="4"/>
  </w:num>
  <w:num w:numId="29">
    <w:abstractNumId w:val="20"/>
  </w:num>
  <w:num w:numId="30">
    <w:abstractNumId w:val="31"/>
  </w:num>
  <w:num w:numId="31">
    <w:abstractNumId w:val="35"/>
  </w:num>
  <w:num w:numId="32">
    <w:abstractNumId w:val="21"/>
  </w:num>
  <w:num w:numId="33">
    <w:abstractNumId w:val="12"/>
  </w:num>
  <w:num w:numId="34">
    <w:abstractNumId w:val="36"/>
  </w:num>
  <w:num w:numId="35">
    <w:abstractNumId w:val="28"/>
  </w:num>
  <w:num w:numId="36">
    <w:abstractNumId w:val="30"/>
  </w:num>
  <w:num w:numId="37">
    <w:abstractNumId w:val="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03F0"/>
    <w:rsid w:val="00012726"/>
    <w:rsid w:val="00042418"/>
    <w:rsid w:val="00042C6B"/>
    <w:rsid w:val="00043437"/>
    <w:rsid w:val="0004593F"/>
    <w:rsid w:val="0007498E"/>
    <w:rsid w:val="00082568"/>
    <w:rsid w:val="000969CF"/>
    <w:rsid w:val="000A7CB2"/>
    <w:rsid w:val="000D6998"/>
    <w:rsid w:val="000E0074"/>
    <w:rsid w:val="000E2C90"/>
    <w:rsid w:val="000E315F"/>
    <w:rsid w:val="000E32BA"/>
    <w:rsid w:val="001056D0"/>
    <w:rsid w:val="0011076E"/>
    <w:rsid w:val="0011116E"/>
    <w:rsid w:val="00115B24"/>
    <w:rsid w:val="0013310D"/>
    <w:rsid w:val="00133803"/>
    <w:rsid w:val="00133895"/>
    <w:rsid w:val="00141DAC"/>
    <w:rsid w:val="00144F92"/>
    <w:rsid w:val="00150C62"/>
    <w:rsid w:val="001826A5"/>
    <w:rsid w:val="001877E7"/>
    <w:rsid w:val="001926A0"/>
    <w:rsid w:val="00193E27"/>
    <w:rsid w:val="00194756"/>
    <w:rsid w:val="001A4D11"/>
    <w:rsid w:val="001B0FA1"/>
    <w:rsid w:val="001D6A20"/>
    <w:rsid w:val="001E251F"/>
    <w:rsid w:val="001F1D9D"/>
    <w:rsid w:val="00214990"/>
    <w:rsid w:val="0022114A"/>
    <w:rsid w:val="002C1BDD"/>
    <w:rsid w:val="002C6863"/>
    <w:rsid w:val="002F0AD0"/>
    <w:rsid w:val="002F3A7F"/>
    <w:rsid w:val="002F4ACE"/>
    <w:rsid w:val="00302D72"/>
    <w:rsid w:val="00307F76"/>
    <w:rsid w:val="00326C3C"/>
    <w:rsid w:val="00330B34"/>
    <w:rsid w:val="003367A3"/>
    <w:rsid w:val="00344FF1"/>
    <w:rsid w:val="003506D3"/>
    <w:rsid w:val="00356346"/>
    <w:rsid w:val="00361020"/>
    <w:rsid w:val="003649D7"/>
    <w:rsid w:val="003714FD"/>
    <w:rsid w:val="00386259"/>
    <w:rsid w:val="0038637A"/>
    <w:rsid w:val="003B6777"/>
    <w:rsid w:val="003C03E1"/>
    <w:rsid w:val="003C2D91"/>
    <w:rsid w:val="003E1189"/>
    <w:rsid w:val="003E55F6"/>
    <w:rsid w:val="003E6EF9"/>
    <w:rsid w:val="004020C2"/>
    <w:rsid w:val="00407BF4"/>
    <w:rsid w:val="00424CDC"/>
    <w:rsid w:val="00430DEC"/>
    <w:rsid w:val="004313C6"/>
    <w:rsid w:val="0044444E"/>
    <w:rsid w:val="00450660"/>
    <w:rsid w:val="00451A6F"/>
    <w:rsid w:val="004575FA"/>
    <w:rsid w:val="00463025"/>
    <w:rsid w:val="00464A5B"/>
    <w:rsid w:val="00480708"/>
    <w:rsid w:val="0049182C"/>
    <w:rsid w:val="0049691F"/>
    <w:rsid w:val="004B3523"/>
    <w:rsid w:val="004B7786"/>
    <w:rsid w:val="004C7D57"/>
    <w:rsid w:val="004E3925"/>
    <w:rsid w:val="004E7C36"/>
    <w:rsid w:val="004F08AC"/>
    <w:rsid w:val="004F28FA"/>
    <w:rsid w:val="004F34E7"/>
    <w:rsid w:val="005028D5"/>
    <w:rsid w:val="0051348B"/>
    <w:rsid w:val="00513966"/>
    <w:rsid w:val="005326A8"/>
    <w:rsid w:val="0054053B"/>
    <w:rsid w:val="00543F13"/>
    <w:rsid w:val="005717B7"/>
    <w:rsid w:val="0057489C"/>
    <w:rsid w:val="00577FDA"/>
    <w:rsid w:val="005855F8"/>
    <w:rsid w:val="0059156E"/>
    <w:rsid w:val="005A2496"/>
    <w:rsid w:val="005B6E0C"/>
    <w:rsid w:val="005D29BE"/>
    <w:rsid w:val="005F0170"/>
    <w:rsid w:val="006557B5"/>
    <w:rsid w:val="00690B40"/>
    <w:rsid w:val="00695BBF"/>
    <w:rsid w:val="006A4AD1"/>
    <w:rsid w:val="006B1FB4"/>
    <w:rsid w:val="006E4779"/>
    <w:rsid w:val="006F634E"/>
    <w:rsid w:val="00703ACE"/>
    <w:rsid w:val="007065E3"/>
    <w:rsid w:val="00712167"/>
    <w:rsid w:val="0073153E"/>
    <w:rsid w:val="00742487"/>
    <w:rsid w:val="00747F06"/>
    <w:rsid w:val="0075412A"/>
    <w:rsid w:val="00766D09"/>
    <w:rsid w:val="00776835"/>
    <w:rsid w:val="00776901"/>
    <w:rsid w:val="007A2881"/>
    <w:rsid w:val="007B106F"/>
    <w:rsid w:val="007B330D"/>
    <w:rsid w:val="007C0BA3"/>
    <w:rsid w:val="007C21F5"/>
    <w:rsid w:val="0080248D"/>
    <w:rsid w:val="00804976"/>
    <w:rsid w:val="00826C8B"/>
    <w:rsid w:val="00832036"/>
    <w:rsid w:val="00837928"/>
    <w:rsid w:val="00840880"/>
    <w:rsid w:val="00846263"/>
    <w:rsid w:val="00873E3D"/>
    <w:rsid w:val="00874BEE"/>
    <w:rsid w:val="00891E5B"/>
    <w:rsid w:val="00892D58"/>
    <w:rsid w:val="00895C56"/>
    <w:rsid w:val="008A671F"/>
    <w:rsid w:val="008A74A3"/>
    <w:rsid w:val="008C09F7"/>
    <w:rsid w:val="008D40A8"/>
    <w:rsid w:val="008D7128"/>
    <w:rsid w:val="008F2CB1"/>
    <w:rsid w:val="008F53F2"/>
    <w:rsid w:val="0091626F"/>
    <w:rsid w:val="00931885"/>
    <w:rsid w:val="00937029"/>
    <w:rsid w:val="00963717"/>
    <w:rsid w:val="0097057E"/>
    <w:rsid w:val="009B26CA"/>
    <w:rsid w:val="009B739B"/>
    <w:rsid w:val="00A06B3A"/>
    <w:rsid w:val="00A13ADD"/>
    <w:rsid w:val="00A27406"/>
    <w:rsid w:val="00A44F33"/>
    <w:rsid w:val="00A46C81"/>
    <w:rsid w:val="00A47C79"/>
    <w:rsid w:val="00A518C3"/>
    <w:rsid w:val="00A53CED"/>
    <w:rsid w:val="00A55039"/>
    <w:rsid w:val="00A85B69"/>
    <w:rsid w:val="00A87A15"/>
    <w:rsid w:val="00A9622D"/>
    <w:rsid w:val="00AB72AA"/>
    <w:rsid w:val="00AC3EEA"/>
    <w:rsid w:val="00AD714B"/>
    <w:rsid w:val="00B13C2D"/>
    <w:rsid w:val="00B30C00"/>
    <w:rsid w:val="00B31D47"/>
    <w:rsid w:val="00B37D41"/>
    <w:rsid w:val="00B50EF4"/>
    <w:rsid w:val="00B57156"/>
    <w:rsid w:val="00B72D62"/>
    <w:rsid w:val="00B743A3"/>
    <w:rsid w:val="00B8338C"/>
    <w:rsid w:val="00B908FF"/>
    <w:rsid w:val="00B90CFF"/>
    <w:rsid w:val="00BA117E"/>
    <w:rsid w:val="00BA3348"/>
    <w:rsid w:val="00BA35C5"/>
    <w:rsid w:val="00BB54CC"/>
    <w:rsid w:val="00BD1E2D"/>
    <w:rsid w:val="00BD3D45"/>
    <w:rsid w:val="00BD6861"/>
    <w:rsid w:val="00BF1E51"/>
    <w:rsid w:val="00BF227F"/>
    <w:rsid w:val="00C20670"/>
    <w:rsid w:val="00C21F2F"/>
    <w:rsid w:val="00C24564"/>
    <w:rsid w:val="00C32575"/>
    <w:rsid w:val="00C42257"/>
    <w:rsid w:val="00C51647"/>
    <w:rsid w:val="00C737B7"/>
    <w:rsid w:val="00C7678E"/>
    <w:rsid w:val="00C8142D"/>
    <w:rsid w:val="00C94B40"/>
    <w:rsid w:val="00CB05FD"/>
    <w:rsid w:val="00CE1399"/>
    <w:rsid w:val="00CE59A0"/>
    <w:rsid w:val="00CE607F"/>
    <w:rsid w:val="00CF5F09"/>
    <w:rsid w:val="00D03418"/>
    <w:rsid w:val="00D038CF"/>
    <w:rsid w:val="00D10199"/>
    <w:rsid w:val="00D175EF"/>
    <w:rsid w:val="00D35265"/>
    <w:rsid w:val="00D44F68"/>
    <w:rsid w:val="00D5650A"/>
    <w:rsid w:val="00D56659"/>
    <w:rsid w:val="00D64DB5"/>
    <w:rsid w:val="00D7495D"/>
    <w:rsid w:val="00D819C1"/>
    <w:rsid w:val="00D91F05"/>
    <w:rsid w:val="00D923D8"/>
    <w:rsid w:val="00D9328E"/>
    <w:rsid w:val="00D9380B"/>
    <w:rsid w:val="00DB03E2"/>
    <w:rsid w:val="00DC2BBA"/>
    <w:rsid w:val="00DD416A"/>
    <w:rsid w:val="00DE4AF1"/>
    <w:rsid w:val="00DE5503"/>
    <w:rsid w:val="00DF0F2D"/>
    <w:rsid w:val="00DF22D7"/>
    <w:rsid w:val="00DF69F5"/>
    <w:rsid w:val="00E0124B"/>
    <w:rsid w:val="00E05A42"/>
    <w:rsid w:val="00E32584"/>
    <w:rsid w:val="00E328E6"/>
    <w:rsid w:val="00E517F5"/>
    <w:rsid w:val="00E55D31"/>
    <w:rsid w:val="00E60DFD"/>
    <w:rsid w:val="00E75372"/>
    <w:rsid w:val="00E75D4C"/>
    <w:rsid w:val="00E915F5"/>
    <w:rsid w:val="00EA737F"/>
    <w:rsid w:val="00EB3B50"/>
    <w:rsid w:val="00ED2D19"/>
    <w:rsid w:val="00ED511E"/>
    <w:rsid w:val="00EE1C13"/>
    <w:rsid w:val="00EE4377"/>
    <w:rsid w:val="00EF4052"/>
    <w:rsid w:val="00F004B6"/>
    <w:rsid w:val="00F072F2"/>
    <w:rsid w:val="00F13CC8"/>
    <w:rsid w:val="00F22A6E"/>
    <w:rsid w:val="00F23304"/>
    <w:rsid w:val="00F264F1"/>
    <w:rsid w:val="00F27C0C"/>
    <w:rsid w:val="00F44AF1"/>
    <w:rsid w:val="00F47F3B"/>
    <w:rsid w:val="00F659CA"/>
    <w:rsid w:val="00F735D0"/>
    <w:rsid w:val="00F77905"/>
    <w:rsid w:val="00F95A96"/>
    <w:rsid w:val="00F967D9"/>
    <w:rsid w:val="00FA2B44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B7CCB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table" w:styleId="ac">
    <w:name w:val="Table Grid"/>
    <w:basedOn w:val="a1"/>
    <w:uiPriority w:val="39"/>
    <w:rsid w:val="001A4D1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HDpyyYj9yHQTJW0YLJuoK7ebiFKd2K8kxWUQPChX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rn04tOG1nXM53URPQq49TCNZCzXuWfJbSGbFxbHa.jpeg" TargetMode="External"/><Relationship Id="rId26" Type="http://schemas.openxmlformats.org/officeDocument/2006/relationships/hyperlink" Target="https://sakums.com.ua/storage/watermarked/5FUi71ZNBBPbrIICJLrtX0QOmwtRWMEulq3KO7en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67FQuRkcEN4h3darACWfDW6AGw3VrrmeQlCyHOly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ourJPk2M3IkkO5Wbj71L85HO1ztZSS1qjRN5tHPF.jpeg" TargetMode="External"/><Relationship Id="rId20" Type="http://schemas.openxmlformats.org/officeDocument/2006/relationships/hyperlink" Target="https://sakums.com.ua/storage/watermarked/P5A4FuQsjivKV8hNbQf6P9X4fBZ1FFGAA2IagiVB.jpe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o1Km85ueodXz0RDJoxMDfuY5x86sRtLUkhRiPWlj.jpeg" TargetMode="External"/><Relationship Id="rId32" Type="http://schemas.openxmlformats.org/officeDocument/2006/relationships/hyperlink" Target="https://sakums.com.ua/uk/tours/517-mrii-zdijsnyuyutsya-mi-v-parizhi-ekonom-shkilni-kanikul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G3Idktu4u6PTmiYHV4X9i6Gv2n9RGCgVUVkaHVSo.jpeg" TargetMode="External"/><Relationship Id="rId10" Type="http://schemas.openxmlformats.org/officeDocument/2006/relationships/hyperlink" Target="https://sakums.com.ua/storage/watermarked/spJewRk1mFj4OZuX0G322FXaAo3VCFlYnhGWRDKv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hsVQO7F5qNV1P9sBMsJCsZDmwV9Lhjb2qxXxup65.jpeg" TargetMode="External"/><Relationship Id="rId22" Type="http://schemas.openxmlformats.org/officeDocument/2006/relationships/hyperlink" Target="https://sakums.com.ua/storage/watermarked/9Z1GjjE8ZX4OiStCvBgntvkRdwHSAtEQ5VSUribe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MKlrUTctuY3ouGBGPIYa7QrMwUCP5Tsh5xrnhmQ7.jpeg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0C7C-CB83-42BF-8773-47C9BA0C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dcterms:created xsi:type="dcterms:W3CDTF">2025-11-05T14:30:00Z</dcterms:created>
  <dcterms:modified xsi:type="dcterms:W3CDTF">2025-11-05T14:30:00Z</dcterms:modified>
</cp:coreProperties>
</file>