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09E5" w:rsidRPr="00AA09E5" w:rsidRDefault="007B668A" w:rsidP="00AA09E5">
      <w:pPr>
        <w:pStyle w:val="2"/>
        <w:jc w:val="center"/>
        <w:rPr>
          <w:rFonts w:ascii="Open Sans" w:eastAsia="Times New Roman" w:hAnsi="Open Sans" w:cs="Times New Roman"/>
          <w:b/>
          <w:color w:val="auto"/>
          <w:lang w:val="ru-RU"/>
        </w:rPr>
      </w:pPr>
      <w:bookmarkStart w:id="0" w:name="_GoBack"/>
      <w:r w:rsidRPr="007B668A">
        <w:rPr>
          <w:rFonts w:ascii="Open Sans" w:hAnsi="Open Sans"/>
          <w:b/>
          <w:color w:val="auto"/>
        </w:rPr>
        <w:t xml:space="preserve">КАНІКУЛИ В СТАМБУЛІ </w:t>
      </w:r>
      <w:bookmarkEnd w:id="0"/>
      <w:r w:rsidR="00987C07" w:rsidRPr="00987C07">
        <w:rPr>
          <w:rFonts w:ascii="Open Sans" w:hAnsi="Open Sans"/>
          <w:b/>
          <w:color w:val="auto"/>
        </w:rPr>
        <w:t>(шкільні канікули)</w:t>
      </w:r>
    </w:p>
    <w:p w:rsidR="007B668A" w:rsidRPr="007B668A" w:rsidRDefault="007B668A" w:rsidP="007B668A">
      <w:pPr>
        <w:pStyle w:val="5"/>
        <w:shd w:val="clear" w:color="auto" w:fill="48509D"/>
        <w:spacing w:before="0"/>
        <w:jc w:val="center"/>
        <w:rPr>
          <w:rFonts w:ascii="Verdana" w:eastAsia="Times New Roman" w:hAnsi="Verdana" w:cs="Segoe UI"/>
          <w:color w:val="FFFFFF"/>
          <w:sz w:val="18"/>
          <w:szCs w:val="18"/>
          <w:lang w:val="ru-RU"/>
        </w:rPr>
      </w:pPr>
      <w:r w:rsidRPr="007B668A">
        <w:rPr>
          <w:rFonts w:ascii="Verdana" w:hAnsi="Verdana" w:cs="Segoe UI"/>
          <w:color w:val="FFFFFF"/>
          <w:sz w:val="18"/>
          <w:szCs w:val="18"/>
        </w:rPr>
        <w:t>1 день</w:t>
      </w:r>
    </w:p>
    <w:p w:rsidR="007B668A" w:rsidRPr="007B668A" w:rsidRDefault="007B668A" w:rsidP="007B668A">
      <w:pPr>
        <w:pStyle w:val="6"/>
        <w:shd w:val="clear" w:color="auto" w:fill="49B162"/>
        <w:spacing w:before="0"/>
        <w:jc w:val="center"/>
        <w:rPr>
          <w:rFonts w:ascii="Verdana" w:hAnsi="Verdana" w:cs="Segoe UI"/>
          <w:caps/>
          <w:color w:val="FFFFFF"/>
          <w:sz w:val="18"/>
          <w:szCs w:val="18"/>
        </w:rPr>
      </w:pPr>
      <w:r w:rsidRPr="007B668A">
        <w:rPr>
          <w:rFonts w:ascii="Verdana" w:hAnsi="Verdana" w:cs="Segoe UI"/>
          <w:caps/>
          <w:color w:val="FFFFFF"/>
          <w:sz w:val="18"/>
          <w:szCs w:val="18"/>
        </w:rPr>
        <w:t>Початок незабутньої подорожі</w:t>
      </w:r>
    </w:p>
    <w:p w:rsidR="007B668A" w:rsidRPr="007B668A" w:rsidRDefault="007B668A" w:rsidP="007B668A">
      <w:pPr>
        <w:shd w:val="clear" w:color="auto" w:fill="F7F7F7"/>
        <w:rPr>
          <w:rFonts w:cs="Segoe UI"/>
          <w:color w:val="212529"/>
          <w:sz w:val="18"/>
          <w:szCs w:val="18"/>
        </w:rPr>
      </w:pPr>
      <w:r w:rsidRPr="007B668A">
        <w:rPr>
          <w:rFonts w:cs="Segoe UI"/>
          <w:color w:val="212529"/>
          <w:sz w:val="18"/>
          <w:szCs w:val="18"/>
        </w:rPr>
        <w:t>07:00 - Організований виїзд автобусом з Києва.</w:t>
      </w:r>
    </w:p>
    <w:p w:rsidR="007B668A" w:rsidRPr="007B668A" w:rsidRDefault="007B668A" w:rsidP="007B668A">
      <w:pPr>
        <w:shd w:val="clear" w:color="auto" w:fill="F7F7F7"/>
        <w:rPr>
          <w:rFonts w:cs="Segoe UI"/>
          <w:color w:val="212529"/>
          <w:sz w:val="18"/>
          <w:szCs w:val="18"/>
        </w:rPr>
      </w:pPr>
      <w:r w:rsidRPr="007B668A">
        <w:rPr>
          <w:rFonts w:cs="Segoe UI"/>
          <w:color w:val="212529"/>
          <w:sz w:val="18"/>
          <w:szCs w:val="18"/>
        </w:rPr>
        <w:t>Можливе приєднання туристів у Чернівцях. </w:t>
      </w:r>
    </w:p>
    <w:p w:rsidR="007B668A" w:rsidRPr="007B668A" w:rsidRDefault="007B668A" w:rsidP="007B668A">
      <w:pPr>
        <w:shd w:val="clear" w:color="auto" w:fill="F7F7F7"/>
        <w:rPr>
          <w:rFonts w:cs="Segoe UI"/>
          <w:color w:val="212529"/>
          <w:sz w:val="18"/>
          <w:szCs w:val="18"/>
        </w:rPr>
      </w:pPr>
      <w:r w:rsidRPr="007B668A">
        <w:rPr>
          <w:rFonts w:cs="Segoe UI"/>
          <w:color w:val="212529"/>
          <w:sz w:val="18"/>
          <w:szCs w:val="18"/>
        </w:rPr>
        <w:t>Проходження кордону.   </w:t>
      </w:r>
      <w:r w:rsidRPr="007B668A">
        <w:rPr>
          <w:rFonts w:cs="Segoe UI"/>
          <w:b/>
          <w:bCs/>
          <w:color w:val="212529"/>
          <w:sz w:val="18"/>
          <w:szCs w:val="18"/>
        </w:rPr>
        <w:t>Нічний переїзд по території Румунії в Стамбул.</w:t>
      </w:r>
    </w:p>
    <w:p w:rsidR="007B668A" w:rsidRPr="007B668A" w:rsidRDefault="007B668A" w:rsidP="007B668A">
      <w:pPr>
        <w:pStyle w:val="5"/>
        <w:shd w:val="clear" w:color="auto" w:fill="48509D"/>
        <w:spacing w:before="0"/>
        <w:jc w:val="center"/>
        <w:rPr>
          <w:rFonts w:ascii="Verdana" w:hAnsi="Verdana" w:cs="Segoe UI"/>
          <w:color w:val="FFFFFF"/>
          <w:sz w:val="18"/>
          <w:szCs w:val="18"/>
        </w:rPr>
      </w:pPr>
      <w:r w:rsidRPr="007B668A">
        <w:rPr>
          <w:rFonts w:ascii="Verdana" w:hAnsi="Verdana" w:cs="Segoe UI"/>
          <w:color w:val="FFFFFF"/>
          <w:sz w:val="18"/>
          <w:szCs w:val="18"/>
        </w:rPr>
        <w:t>2 день</w:t>
      </w:r>
    </w:p>
    <w:p w:rsidR="007B668A" w:rsidRPr="007B668A" w:rsidRDefault="007B668A" w:rsidP="007B668A">
      <w:pPr>
        <w:pStyle w:val="6"/>
        <w:shd w:val="clear" w:color="auto" w:fill="49B162"/>
        <w:spacing w:before="0"/>
        <w:jc w:val="center"/>
        <w:rPr>
          <w:rFonts w:ascii="Verdana" w:hAnsi="Verdana" w:cs="Segoe UI"/>
          <w:caps/>
          <w:color w:val="FFFFFF"/>
          <w:sz w:val="18"/>
          <w:szCs w:val="18"/>
        </w:rPr>
      </w:pPr>
      <w:r w:rsidRPr="007B668A">
        <w:rPr>
          <w:rFonts w:ascii="Verdana" w:hAnsi="Verdana" w:cs="Segoe UI"/>
          <w:caps/>
          <w:color w:val="FFFFFF"/>
          <w:sz w:val="18"/>
          <w:szCs w:val="18"/>
        </w:rPr>
        <w:t>Місто контрастів - Стамбул</w:t>
      </w:r>
    </w:p>
    <w:p w:rsidR="007B668A" w:rsidRPr="007B668A" w:rsidRDefault="007B668A" w:rsidP="007B668A">
      <w:pPr>
        <w:shd w:val="clear" w:color="auto" w:fill="F7F7F7"/>
        <w:rPr>
          <w:rFonts w:cs="Segoe UI"/>
          <w:color w:val="212529"/>
          <w:sz w:val="18"/>
          <w:szCs w:val="18"/>
        </w:rPr>
      </w:pPr>
      <w:r w:rsidRPr="007B668A">
        <w:rPr>
          <w:rFonts w:cs="Segoe UI"/>
          <w:color w:val="212529"/>
          <w:sz w:val="18"/>
          <w:szCs w:val="18"/>
        </w:rPr>
        <w:t>Пересування Стамбулом можливе тільки на громадському транспорті.</w:t>
      </w:r>
    </w:p>
    <w:p w:rsidR="007B668A" w:rsidRPr="007B668A" w:rsidRDefault="007B668A" w:rsidP="007B668A">
      <w:pPr>
        <w:shd w:val="clear" w:color="auto" w:fill="F7F7F7"/>
        <w:rPr>
          <w:rFonts w:cs="Segoe UI"/>
          <w:color w:val="212529"/>
          <w:sz w:val="18"/>
          <w:szCs w:val="18"/>
        </w:rPr>
      </w:pPr>
      <w:r w:rsidRPr="007B668A">
        <w:rPr>
          <w:rFonts w:cs="Segoe UI"/>
          <w:b/>
          <w:bCs/>
          <w:color w:val="212529"/>
          <w:sz w:val="18"/>
          <w:szCs w:val="18"/>
        </w:rPr>
        <w:t>Переїзд в Стамбул</w:t>
      </w:r>
      <w:r w:rsidRPr="007B668A">
        <w:rPr>
          <w:rFonts w:cs="Segoe UI"/>
          <w:color w:val="212529"/>
          <w:sz w:val="18"/>
          <w:szCs w:val="18"/>
        </w:rPr>
        <w:t> . Запрошуємо всіх на оглядову екскурсію </w:t>
      </w:r>
      <w:r w:rsidRPr="007B668A">
        <w:rPr>
          <w:rFonts w:cs="Segoe UI"/>
          <w:b/>
          <w:bCs/>
          <w:color w:val="212529"/>
          <w:sz w:val="18"/>
          <w:szCs w:val="18"/>
        </w:rPr>
        <w:t>"Місто контрастів - Стамбул"</w:t>
      </w:r>
      <w:r w:rsidRPr="007B668A">
        <w:rPr>
          <w:rFonts w:cs="Segoe UI"/>
          <w:color w:val="212529"/>
          <w:sz w:val="18"/>
          <w:szCs w:val="18"/>
        </w:rPr>
        <w:t xml:space="preserve"> . Стамбул - найбільше місто Туреччини, головний торговий, промисловий і культурний центр, основний порт країни. Розташований на берегах протоки Босфор, що розділяє його на європейську та азіатську частини, сполучені мостами та </w:t>
      </w:r>
      <w:proofErr w:type="spellStart"/>
      <w:r w:rsidRPr="007B668A">
        <w:rPr>
          <w:rFonts w:cs="Segoe UI"/>
          <w:color w:val="212529"/>
          <w:sz w:val="18"/>
          <w:szCs w:val="18"/>
        </w:rPr>
        <w:t>метротунелем</w:t>
      </w:r>
      <w:proofErr w:type="spellEnd"/>
      <w:r w:rsidRPr="007B668A">
        <w:rPr>
          <w:rFonts w:cs="Segoe UI"/>
          <w:color w:val="212529"/>
          <w:sz w:val="18"/>
          <w:szCs w:val="18"/>
        </w:rPr>
        <w:t xml:space="preserve">. Ви відвідуєте Блакитну Мечеть, яка вразить внутрішнім оздобленням небесно-чорного кольору. Площа </w:t>
      </w:r>
      <w:proofErr w:type="spellStart"/>
      <w:r w:rsidRPr="007B668A">
        <w:rPr>
          <w:rFonts w:cs="Segoe UI"/>
          <w:color w:val="212529"/>
          <w:sz w:val="18"/>
          <w:szCs w:val="18"/>
        </w:rPr>
        <w:t>Султанахмет</w:t>
      </w:r>
      <w:proofErr w:type="spellEnd"/>
      <w:r w:rsidRPr="007B668A">
        <w:rPr>
          <w:rFonts w:cs="Segoe UI"/>
          <w:color w:val="212529"/>
          <w:sz w:val="18"/>
          <w:szCs w:val="18"/>
        </w:rPr>
        <w:t xml:space="preserve"> відкриває скриньку </w:t>
      </w:r>
      <w:proofErr w:type="spellStart"/>
      <w:r w:rsidRPr="007B668A">
        <w:rPr>
          <w:rFonts w:cs="Segoe UI"/>
          <w:color w:val="212529"/>
          <w:sz w:val="18"/>
          <w:szCs w:val="18"/>
        </w:rPr>
        <w:t>коштовностей</w:t>
      </w:r>
      <w:proofErr w:type="spellEnd"/>
      <w:r w:rsidRPr="007B668A">
        <w:rPr>
          <w:rFonts w:cs="Segoe UI"/>
          <w:color w:val="212529"/>
          <w:sz w:val="18"/>
          <w:szCs w:val="18"/>
        </w:rPr>
        <w:t xml:space="preserve"> : Єгипетський обеліск, Німецький фонтан і Змієву колону. Ви бачите частинку великої історії можливої </w:t>
      </w:r>
      <w:r w:rsidRPr="007B668A">
        <w:rPr>
          <w:rFonts w:ascii="Arial" w:hAnsi="Arial" w:cs="Arial"/>
          <w:color w:val="212529"/>
          <w:sz w:val="18"/>
          <w:szCs w:val="18"/>
        </w:rPr>
        <w:t>​​</w:t>
      </w:r>
      <w:r w:rsidRPr="007B668A">
        <w:rPr>
          <w:color w:val="212529"/>
          <w:sz w:val="18"/>
          <w:szCs w:val="18"/>
        </w:rPr>
        <w:t>держави</w:t>
      </w:r>
      <w:r w:rsidRPr="007B668A">
        <w:rPr>
          <w:rFonts w:cs="Segoe UI"/>
          <w:color w:val="212529"/>
          <w:sz w:val="18"/>
          <w:szCs w:val="18"/>
        </w:rPr>
        <w:t>. </w:t>
      </w:r>
      <w:r w:rsidRPr="007B668A">
        <w:rPr>
          <w:rFonts w:cs="Segoe UI"/>
          <w:b/>
          <w:bCs/>
          <w:color w:val="212529"/>
          <w:sz w:val="18"/>
          <w:szCs w:val="18"/>
        </w:rPr>
        <w:t>Обід*. </w:t>
      </w:r>
    </w:p>
    <w:p w:rsidR="007B668A" w:rsidRPr="007B668A" w:rsidRDefault="007B668A" w:rsidP="007B668A">
      <w:pPr>
        <w:shd w:val="clear" w:color="auto" w:fill="F7F7F7"/>
        <w:rPr>
          <w:rFonts w:cs="Segoe UI"/>
          <w:color w:val="212529"/>
          <w:sz w:val="18"/>
          <w:szCs w:val="18"/>
        </w:rPr>
      </w:pPr>
      <w:r w:rsidRPr="007B668A">
        <w:rPr>
          <w:rFonts w:cs="Segoe UI"/>
          <w:color w:val="212529"/>
          <w:sz w:val="18"/>
          <w:szCs w:val="18"/>
        </w:rPr>
        <w:t> Вільний час. </w:t>
      </w:r>
    </w:p>
    <w:p w:rsidR="007B668A" w:rsidRPr="007B668A" w:rsidRDefault="007B668A" w:rsidP="007B668A">
      <w:pPr>
        <w:shd w:val="clear" w:color="auto" w:fill="F7F7F7"/>
        <w:rPr>
          <w:rFonts w:cs="Segoe UI"/>
          <w:color w:val="212529"/>
          <w:sz w:val="18"/>
          <w:szCs w:val="18"/>
        </w:rPr>
      </w:pPr>
      <w:r w:rsidRPr="007B668A">
        <w:rPr>
          <w:rFonts w:cs="Segoe UI"/>
          <w:b/>
          <w:bCs/>
          <w:color w:val="212529"/>
          <w:sz w:val="18"/>
          <w:szCs w:val="18"/>
        </w:rPr>
        <w:t>Обід*.</w:t>
      </w:r>
      <w:r w:rsidRPr="007B668A">
        <w:rPr>
          <w:rFonts w:cs="Segoe UI"/>
          <w:color w:val="212529"/>
          <w:sz w:val="18"/>
          <w:szCs w:val="18"/>
        </w:rPr>
        <w:t> Поселення в готель.</w:t>
      </w:r>
    </w:p>
    <w:p w:rsidR="007B668A" w:rsidRPr="007B668A" w:rsidRDefault="007B668A" w:rsidP="007B668A">
      <w:pPr>
        <w:shd w:val="clear" w:color="auto" w:fill="F7F7F7"/>
        <w:rPr>
          <w:rFonts w:cs="Segoe UI"/>
          <w:color w:val="212529"/>
          <w:sz w:val="18"/>
          <w:szCs w:val="18"/>
        </w:rPr>
      </w:pPr>
      <w:r w:rsidRPr="007B668A">
        <w:rPr>
          <w:rFonts w:cs="Segoe UI"/>
          <w:color w:val="212529"/>
          <w:sz w:val="18"/>
          <w:szCs w:val="18"/>
        </w:rPr>
        <w:t>Бажаючі запрошуємо на вечірню прогулянку на кораблі та шоу  </w:t>
      </w:r>
      <w:proofErr w:type="spellStart"/>
      <w:r w:rsidRPr="007B668A">
        <w:rPr>
          <w:rFonts w:cs="Segoe UI"/>
          <w:b/>
          <w:bCs/>
          <w:color w:val="212529"/>
          <w:sz w:val="18"/>
          <w:szCs w:val="18"/>
        </w:rPr>
        <w:t>Turkish</w:t>
      </w:r>
      <w:proofErr w:type="spellEnd"/>
      <w:r w:rsidRPr="007B668A">
        <w:rPr>
          <w:rFonts w:cs="Segoe UI"/>
          <w:b/>
          <w:bCs/>
          <w:color w:val="212529"/>
          <w:sz w:val="18"/>
          <w:szCs w:val="18"/>
        </w:rPr>
        <w:t xml:space="preserve"> </w:t>
      </w:r>
      <w:proofErr w:type="spellStart"/>
      <w:r w:rsidRPr="007B668A">
        <w:rPr>
          <w:rFonts w:cs="Segoe UI"/>
          <w:b/>
          <w:bCs/>
          <w:color w:val="212529"/>
          <w:sz w:val="18"/>
          <w:szCs w:val="18"/>
        </w:rPr>
        <w:t>night</w:t>
      </w:r>
      <w:proofErr w:type="spellEnd"/>
      <w:r w:rsidRPr="007B668A">
        <w:rPr>
          <w:rFonts w:cs="Segoe UI"/>
          <w:color w:val="212529"/>
          <w:sz w:val="18"/>
          <w:szCs w:val="18"/>
        </w:rPr>
        <w:t> (70 євро для дорослих/дітей). Ви побачите справжній танець життя від східних красунь, інсценування турецького весілля та історію Османської імперії, що театралізується. На вечір будуть запропоновані дуже смачні страви турецької національної кухні і 2 напої місцевого виробництва. Цей чудовий вечір закінчиться дискотекою, під час якої звучить європейська і турецька музика. </w:t>
      </w:r>
    </w:p>
    <w:p w:rsidR="007B668A" w:rsidRPr="007B668A" w:rsidRDefault="007B668A" w:rsidP="007B668A">
      <w:pPr>
        <w:shd w:val="clear" w:color="auto" w:fill="F7F7F7"/>
        <w:rPr>
          <w:rFonts w:cs="Segoe UI"/>
          <w:color w:val="212529"/>
          <w:sz w:val="18"/>
          <w:szCs w:val="18"/>
        </w:rPr>
      </w:pPr>
      <w:r w:rsidRPr="007B668A">
        <w:rPr>
          <w:rFonts w:cs="Segoe UI"/>
          <w:b/>
          <w:bCs/>
          <w:color w:val="212529"/>
          <w:sz w:val="18"/>
          <w:szCs w:val="18"/>
        </w:rPr>
        <w:t>Ночівля.</w:t>
      </w:r>
    </w:p>
    <w:p w:rsidR="007B668A" w:rsidRPr="007B668A" w:rsidRDefault="007B668A" w:rsidP="007B668A">
      <w:pPr>
        <w:shd w:val="clear" w:color="auto" w:fill="F7F7F7"/>
        <w:jc w:val="center"/>
        <w:rPr>
          <w:rFonts w:cs="Segoe UI"/>
          <w:color w:val="212529"/>
          <w:sz w:val="18"/>
          <w:szCs w:val="18"/>
        </w:rPr>
      </w:pPr>
      <w:r w:rsidRPr="007B668A">
        <w:rPr>
          <w:rFonts w:cs="Segoe UI"/>
          <w:noProof/>
          <w:color w:val="FFFFFF"/>
          <w:sz w:val="18"/>
          <w:szCs w:val="18"/>
          <w:lang w:val="ru-RU" w:eastAsia="ru-RU"/>
        </w:rPr>
        <w:drawing>
          <wp:inline distT="0" distB="0" distL="0" distR="0">
            <wp:extent cx="2160000" cy="1080000"/>
            <wp:effectExtent l="0" t="0" r="0" b="6350"/>
            <wp:docPr id="20" name="Рисунок 20" descr="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668A">
        <w:rPr>
          <w:rFonts w:cs="Segoe UI"/>
          <w:noProof/>
          <w:color w:val="FFFFFF"/>
          <w:sz w:val="18"/>
          <w:szCs w:val="18"/>
          <w:lang w:val="ru-RU" w:eastAsia="ru-RU"/>
        </w:rPr>
        <w:drawing>
          <wp:inline distT="0" distB="0" distL="0" distR="0">
            <wp:extent cx="1851429" cy="1080000"/>
            <wp:effectExtent l="0" t="0" r="0" b="6350"/>
            <wp:docPr id="19" name="Рисунок 19" descr="pn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n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429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668A">
        <w:rPr>
          <w:rFonts w:cs="Segoe UI"/>
          <w:noProof/>
          <w:color w:val="FFFFFF"/>
          <w:sz w:val="18"/>
          <w:szCs w:val="18"/>
          <w:lang w:val="ru-RU" w:eastAsia="ru-RU"/>
        </w:rPr>
        <w:drawing>
          <wp:inline distT="0" distB="0" distL="0" distR="0">
            <wp:extent cx="1080000" cy="1080000"/>
            <wp:effectExtent l="0" t="0" r="6350" b="6350"/>
            <wp:docPr id="18" name="Рисунок 18" descr="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68A" w:rsidRPr="007B668A" w:rsidRDefault="007B668A" w:rsidP="007B668A">
      <w:pPr>
        <w:pStyle w:val="5"/>
        <w:shd w:val="clear" w:color="auto" w:fill="48509D"/>
        <w:spacing w:before="0"/>
        <w:jc w:val="center"/>
        <w:rPr>
          <w:rFonts w:ascii="Verdana" w:hAnsi="Verdana" w:cs="Segoe UI"/>
          <w:color w:val="FFFFFF"/>
          <w:sz w:val="18"/>
          <w:szCs w:val="18"/>
        </w:rPr>
      </w:pPr>
      <w:r w:rsidRPr="007B668A">
        <w:rPr>
          <w:rFonts w:ascii="Verdana" w:hAnsi="Verdana" w:cs="Segoe UI"/>
          <w:color w:val="FFFFFF"/>
          <w:sz w:val="18"/>
          <w:szCs w:val="18"/>
        </w:rPr>
        <w:t>3 день</w:t>
      </w:r>
    </w:p>
    <w:p w:rsidR="007B668A" w:rsidRPr="007B668A" w:rsidRDefault="007B668A" w:rsidP="007B668A">
      <w:pPr>
        <w:pStyle w:val="6"/>
        <w:shd w:val="clear" w:color="auto" w:fill="49B162"/>
        <w:spacing w:before="0"/>
        <w:jc w:val="center"/>
        <w:rPr>
          <w:rFonts w:ascii="Verdana" w:hAnsi="Verdana" w:cs="Segoe UI"/>
          <w:caps/>
          <w:color w:val="FFFFFF"/>
          <w:sz w:val="18"/>
          <w:szCs w:val="18"/>
        </w:rPr>
      </w:pPr>
      <w:r w:rsidRPr="007B668A">
        <w:rPr>
          <w:rFonts w:ascii="Verdana" w:hAnsi="Verdana" w:cs="Segoe UI"/>
          <w:caps/>
          <w:color w:val="FFFFFF"/>
          <w:sz w:val="18"/>
          <w:szCs w:val="18"/>
        </w:rPr>
        <w:t>Найвизначніші мечеті та пам'ятники Стамбулу</w:t>
      </w:r>
    </w:p>
    <w:p w:rsidR="007B668A" w:rsidRPr="007B668A" w:rsidRDefault="007B668A" w:rsidP="007B668A">
      <w:pPr>
        <w:shd w:val="clear" w:color="auto" w:fill="F7F7F7"/>
        <w:rPr>
          <w:rFonts w:cs="Segoe UI"/>
          <w:color w:val="212529"/>
          <w:sz w:val="18"/>
          <w:szCs w:val="18"/>
        </w:rPr>
      </w:pPr>
      <w:r w:rsidRPr="007B668A">
        <w:rPr>
          <w:rFonts w:cs="Segoe UI"/>
          <w:color w:val="212529"/>
          <w:sz w:val="18"/>
          <w:szCs w:val="18"/>
        </w:rPr>
        <w:t>Сніданок. Сьогодні запрошуємо вас познайомитися з найвідомішими родзинками Стамбула:</w:t>
      </w:r>
    </w:p>
    <w:p w:rsidR="007B668A" w:rsidRPr="007B668A" w:rsidRDefault="007B668A" w:rsidP="007B668A">
      <w:pPr>
        <w:shd w:val="clear" w:color="auto" w:fill="F7F7F7"/>
        <w:rPr>
          <w:rFonts w:cs="Segoe UI"/>
          <w:color w:val="212529"/>
          <w:sz w:val="18"/>
          <w:szCs w:val="18"/>
        </w:rPr>
      </w:pPr>
      <w:r w:rsidRPr="007B668A">
        <w:rPr>
          <w:rFonts w:cs="Segoe UI"/>
          <w:color w:val="212529"/>
          <w:sz w:val="18"/>
          <w:szCs w:val="18"/>
        </w:rPr>
        <w:t>-</w:t>
      </w:r>
      <w:r w:rsidRPr="007B668A">
        <w:rPr>
          <w:rFonts w:cs="Segoe UI"/>
          <w:b/>
          <w:bCs/>
          <w:color w:val="212529"/>
          <w:sz w:val="18"/>
          <w:szCs w:val="18"/>
        </w:rPr>
        <w:t> </w:t>
      </w:r>
      <w:proofErr w:type="spellStart"/>
      <w:r w:rsidRPr="007B668A">
        <w:rPr>
          <w:rFonts w:cs="Segoe UI"/>
          <w:b/>
          <w:bCs/>
          <w:color w:val="212529"/>
          <w:sz w:val="18"/>
          <w:szCs w:val="18"/>
        </w:rPr>
        <w:t>Айя</w:t>
      </w:r>
      <w:proofErr w:type="spellEnd"/>
      <w:r w:rsidRPr="007B668A">
        <w:rPr>
          <w:rFonts w:cs="Segoe UI"/>
          <w:b/>
          <w:bCs/>
          <w:color w:val="212529"/>
          <w:sz w:val="18"/>
          <w:szCs w:val="18"/>
        </w:rPr>
        <w:t xml:space="preserve">-Софія і Цистерна </w:t>
      </w:r>
      <w:proofErr w:type="spellStart"/>
      <w:r w:rsidRPr="007B668A">
        <w:rPr>
          <w:rFonts w:cs="Segoe UI"/>
          <w:b/>
          <w:bCs/>
          <w:color w:val="212529"/>
          <w:sz w:val="18"/>
          <w:szCs w:val="18"/>
        </w:rPr>
        <w:t>Базилика</w:t>
      </w:r>
      <w:proofErr w:type="spellEnd"/>
      <w:r w:rsidRPr="007B668A">
        <w:rPr>
          <w:rFonts w:cs="Segoe UI"/>
          <w:color w:val="212529"/>
          <w:sz w:val="18"/>
          <w:szCs w:val="18"/>
        </w:rPr>
        <w:t xml:space="preserve"> (20 євро для дорослих, 15 євро для дітей + </w:t>
      </w:r>
      <w:proofErr w:type="spellStart"/>
      <w:r w:rsidRPr="007B668A">
        <w:rPr>
          <w:rFonts w:cs="Segoe UI"/>
          <w:color w:val="212529"/>
          <w:sz w:val="18"/>
          <w:szCs w:val="18"/>
        </w:rPr>
        <w:t>вх</w:t>
      </w:r>
      <w:proofErr w:type="spellEnd"/>
      <w:r w:rsidRPr="007B668A">
        <w:rPr>
          <w:rFonts w:cs="Segoe UI"/>
          <w:color w:val="212529"/>
          <w:sz w:val="18"/>
          <w:szCs w:val="18"/>
        </w:rPr>
        <w:t xml:space="preserve">. </w:t>
      </w:r>
      <w:proofErr w:type="spellStart"/>
      <w:r w:rsidRPr="007B668A">
        <w:rPr>
          <w:rFonts w:cs="Segoe UI"/>
          <w:color w:val="212529"/>
          <w:sz w:val="18"/>
          <w:szCs w:val="18"/>
        </w:rPr>
        <w:t>Замовте</w:t>
      </w:r>
      <w:proofErr w:type="spellEnd"/>
      <w:r w:rsidRPr="007B668A">
        <w:rPr>
          <w:rFonts w:cs="Segoe UI"/>
          <w:color w:val="212529"/>
          <w:sz w:val="18"/>
          <w:szCs w:val="18"/>
        </w:rPr>
        <w:t xml:space="preserve"> 28 євро </w:t>
      </w:r>
      <w:proofErr w:type="spellStart"/>
      <w:r w:rsidRPr="007B668A">
        <w:rPr>
          <w:rFonts w:cs="Segoe UI"/>
          <w:color w:val="212529"/>
          <w:sz w:val="18"/>
          <w:szCs w:val="18"/>
        </w:rPr>
        <w:t>Айя</w:t>
      </w:r>
      <w:proofErr w:type="spellEnd"/>
      <w:r w:rsidRPr="007B668A">
        <w:rPr>
          <w:rFonts w:cs="Segoe UI"/>
          <w:color w:val="212529"/>
          <w:sz w:val="18"/>
          <w:szCs w:val="18"/>
        </w:rPr>
        <w:t xml:space="preserve"> – Софія, 35 євро Цистерна </w:t>
      </w:r>
      <w:proofErr w:type="spellStart"/>
      <w:r w:rsidRPr="007B668A">
        <w:rPr>
          <w:rFonts w:cs="Segoe UI"/>
          <w:color w:val="212529"/>
          <w:sz w:val="18"/>
          <w:szCs w:val="18"/>
        </w:rPr>
        <w:t>Базіліка</w:t>
      </w:r>
      <w:proofErr w:type="spellEnd"/>
      <w:r w:rsidRPr="007B668A">
        <w:rPr>
          <w:rFonts w:cs="Segoe UI"/>
          <w:color w:val="212529"/>
          <w:sz w:val="18"/>
          <w:szCs w:val="18"/>
        </w:rPr>
        <w:t xml:space="preserve">). </w:t>
      </w:r>
      <w:proofErr w:type="spellStart"/>
      <w:r w:rsidRPr="007B668A">
        <w:rPr>
          <w:rFonts w:cs="Segoe UI"/>
          <w:color w:val="212529"/>
          <w:sz w:val="18"/>
          <w:szCs w:val="18"/>
        </w:rPr>
        <w:t>Айя</w:t>
      </w:r>
      <w:proofErr w:type="spellEnd"/>
      <w:r w:rsidRPr="007B668A">
        <w:rPr>
          <w:rFonts w:cs="Segoe UI"/>
          <w:color w:val="212529"/>
          <w:sz w:val="18"/>
          <w:szCs w:val="18"/>
        </w:rPr>
        <w:t xml:space="preserve"> – Софія огляд можливий тільки зовнішній, без заходу. Як думаєте, чи можна православний собор повернутися на мечеть? Ще як можна. </w:t>
      </w:r>
      <w:proofErr w:type="spellStart"/>
      <w:r w:rsidRPr="007B668A">
        <w:rPr>
          <w:rFonts w:cs="Segoe UI"/>
          <w:color w:val="212529"/>
          <w:sz w:val="18"/>
          <w:szCs w:val="18"/>
        </w:rPr>
        <w:t>Айя</w:t>
      </w:r>
      <w:proofErr w:type="spellEnd"/>
      <w:r w:rsidRPr="007B668A">
        <w:rPr>
          <w:rFonts w:cs="Segoe UI"/>
          <w:color w:val="212529"/>
          <w:sz w:val="18"/>
          <w:szCs w:val="18"/>
        </w:rPr>
        <w:t xml:space="preserve"> Софія яскраве тому підтвердження. У мусульманських храмах заборонені зображення людей і тварин. </w:t>
      </w:r>
      <w:proofErr w:type="spellStart"/>
      <w:r w:rsidRPr="007B668A">
        <w:rPr>
          <w:rFonts w:cs="Segoe UI"/>
          <w:color w:val="212529"/>
          <w:sz w:val="18"/>
          <w:szCs w:val="18"/>
        </w:rPr>
        <w:t>Мечети</w:t>
      </w:r>
      <w:proofErr w:type="spellEnd"/>
      <w:r w:rsidRPr="007B668A">
        <w:rPr>
          <w:rFonts w:cs="Segoe UI"/>
          <w:color w:val="212529"/>
          <w:sz w:val="18"/>
          <w:szCs w:val="18"/>
        </w:rPr>
        <w:t xml:space="preserve"> прикрашають красивими орнаментами і плитками. Саме завдяки цьому факту збереглися багато фресок. Зовні розміри храму відчути неможливо. Тільки в середині собору можна зрозуміти істинні масштаби </w:t>
      </w:r>
      <w:proofErr w:type="spellStart"/>
      <w:r w:rsidRPr="007B668A">
        <w:rPr>
          <w:rFonts w:cs="Segoe UI"/>
          <w:color w:val="212529"/>
          <w:sz w:val="18"/>
          <w:szCs w:val="18"/>
        </w:rPr>
        <w:t>Айя</w:t>
      </w:r>
      <w:proofErr w:type="spellEnd"/>
      <w:r w:rsidRPr="007B668A">
        <w:rPr>
          <w:rFonts w:cs="Segoe UI"/>
          <w:color w:val="212529"/>
          <w:sz w:val="18"/>
          <w:szCs w:val="18"/>
        </w:rPr>
        <w:t xml:space="preserve"> Софії. Цистерна </w:t>
      </w:r>
      <w:proofErr w:type="spellStart"/>
      <w:r w:rsidRPr="007B668A">
        <w:rPr>
          <w:rFonts w:cs="Segoe UI"/>
          <w:color w:val="212529"/>
          <w:sz w:val="18"/>
          <w:szCs w:val="18"/>
        </w:rPr>
        <w:t>Базилика</w:t>
      </w:r>
      <w:proofErr w:type="spellEnd"/>
      <w:r w:rsidRPr="007B668A">
        <w:rPr>
          <w:rFonts w:cs="Segoe UI"/>
          <w:color w:val="212529"/>
          <w:sz w:val="18"/>
          <w:szCs w:val="18"/>
        </w:rPr>
        <w:t xml:space="preserve"> - одне з найбільших , які збереглися, древніх підземних водосховищ Константинополя, що має деяку схожість з палацовим комплексом. Якщо Ви не були в цих місцях, то можна рахувати, що і в Стамбулі Ви не були.</w:t>
      </w:r>
    </w:p>
    <w:p w:rsidR="007B668A" w:rsidRPr="007B668A" w:rsidRDefault="007B668A" w:rsidP="007B668A">
      <w:pPr>
        <w:shd w:val="clear" w:color="auto" w:fill="F7F7F7"/>
        <w:rPr>
          <w:rFonts w:cs="Segoe UI"/>
          <w:color w:val="212529"/>
          <w:sz w:val="18"/>
          <w:szCs w:val="18"/>
        </w:rPr>
      </w:pPr>
      <w:r w:rsidRPr="007B668A">
        <w:rPr>
          <w:rFonts w:cs="Segoe UI"/>
          <w:color w:val="212529"/>
          <w:sz w:val="18"/>
          <w:szCs w:val="18"/>
        </w:rPr>
        <w:t>- </w:t>
      </w:r>
      <w:r w:rsidRPr="007B668A">
        <w:rPr>
          <w:rFonts w:cs="Segoe UI"/>
          <w:b/>
          <w:bCs/>
          <w:color w:val="212529"/>
          <w:sz w:val="18"/>
          <w:szCs w:val="18"/>
        </w:rPr>
        <w:t xml:space="preserve">Палац </w:t>
      </w:r>
      <w:proofErr w:type="spellStart"/>
      <w:r w:rsidRPr="007B668A">
        <w:rPr>
          <w:rFonts w:cs="Segoe UI"/>
          <w:b/>
          <w:bCs/>
          <w:color w:val="212529"/>
          <w:sz w:val="18"/>
          <w:szCs w:val="18"/>
        </w:rPr>
        <w:t>Топкапи</w:t>
      </w:r>
      <w:proofErr w:type="spellEnd"/>
      <w:r w:rsidRPr="007B668A">
        <w:rPr>
          <w:rFonts w:cs="Segoe UI"/>
          <w:color w:val="212529"/>
          <w:sz w:val="18"/>
          <w:szCs w:val="18"/>
        </w:rPr>
        <w:t xml:space="preserve"> (20 євро для дорослих, 15 євро для дітей + </w:t>
      </w:r>
      <w:proofErr w:type="spellStart"/>
      <w:r w:rsidRPr="007B668A">
        <w:rPr>
          <w:rFonts w:cs="Segoe UI"/>
          <w:color w:val="212529"/>
          <w:sz w:val="18"/>
          <w:szCs w:val="18"/>
        </w:rPr>
        <w:t>вх</w:t>
      </w:r>
      <w:proofErr w:type="spellEnd"/>
      <w:r w:rsidRPr="007B668A">
        <w:rPr>
          <w:rFonts w:cs="Segoe UI"/>
          <w:color w:val="212529"/>
          <w:sz w:val="18"/>
          <w:szCs w:val="18"/>
        </w:rPr>
        <w:t xml:space="preserve">. дешево 62 євро для дорослих, 18 євро для дітей 11,99 років) головний палац Османської імперії до середини XIX століття. Розташований в історичному центрі Стамбула, на </w:t>
      </w:r>
      <w:proofErr w:type="spellStart"/>
      <w:r w:rsidRPr="007B668A">
        <w:rPr>
          <w:rFonts w:cs="Segoe UI"/>
          <w:color w:val="212529"/>
          <w:sz w:val="18"/>
          <w:szCs w:val="18"/>
        </w:rPr>
        <w:t>місі</w:t>
      </w:r>
      <w:proofErr w:type="spellEnd"/>
      <w:r w:rsidRPr="007B668A">
        <w:rPr>
          <w:rFonts w:cs="Segoe UI"/>
          <w:color w:val="212529"/>
          <w:sz w:val="18"/>
          <w:szCs w:val="18"/>
        </w:rPr>
        <w:t xml:space="preserve"> </w:t>
      </w:r>
      <w:proofErr w:type="spellStart"/>
      <w:r w:rsidRPr="007B668A">
        <w:rPr>
          <w:rFonts w:cs="Segoe UI"/>
          <w:color w:val="212529"/>
          <w:sz w:val="18"/>
          <w:szCs w:val="18"/>
        </w:rPr>
        <w:t>Сарайбурну</w:t>
      </w:r>
      <w:proofErr w:type="spellEnd"/>
      <w:r w:rsidRPr="007B668A">
        <w:rPr>
          <w:rFonts w:cs="Segoe UI"/>
          <w:color w:val="212529"/>
          <w:sz w:val="18"/>
          <w:szCs w:val="18"/>
        </w:rPr>
        <w:t xml:space="preserve">, в місці входження Босфору і Золотого Рогу в Мармурове море. </w:t>
      </w:r>
      <w:proofErr w:type="spellStart"/>
      <w:r w:rsidRPr="007B668A">
        <w:rPr>
          <w:rFonts w:cs="Segoe UI"/>
          <w:color w:val="212529"/>
          <w:sz w:val="18"/>
          <w:szCs w:val="18"/>
        </w:rPr>
        <w:t>Топкапи</w:t>
      </w:r>
      <w:proofErr w:type="spellEnd"/>
      <w:r w:rsidRPr="007B668A">
        <w:rPr>
          <w:rFonts w:cs="Segoe UI"/>
          <w:color w:val="212529"/>
          <w:sz w:val="18"/>
          <w:szCs w:val="18"/>
        </w:rPr>
        <w:t xml:space="preserve"> - це цілий палацовий комплекс площею в сімсот тисяч квадратних метрів, що складається з чотирьох окремих дворів, що простягаються на п'ять кілометрів. Тут розташувалися притулок, казначейство, диван (щось на зразок турецького уряду), склад зброї (розташований в будівлі церкви </w:t>
      </w:r>
      <w:proofErr w:type="spellStart"/>
      <w:r w:rsidRPr="007B668A">
        <w:rPr>
          <w:rFonts w:cs="Segoe UI"/>
          <w:color w:val="212529"/>
          <w:sz w:val="18"/>
          <w:szCs w:val="18"/>
        </w:rPr>
        <w:t>Св</w:t>
      </w:r>
      <w:proofErr w:type="spellEnd"/>
      <w:r w:rsidRPr="007B668A">
        <w:rPr>
          <w:rFonts w:cs="Segoe UI"/>
          <w:color w:val="212529"/>
          <w:sz w:val="18"/>
          <w:szCs w:val="18"/>
        </w:rPr>
        <w:t xml:space="preserve">. Ірини, головного собору константинопольських князів), пекарні, стайні султана, розкішний сад і квіткові тераси з фонтанами, в деякій віддаленості перебував камінь. палац, де жили наложниці. </w:t>
      </w:r>
      <w:proofErr w:type="spellStart"/>
      <w:r w:rsidRPr="007B668A">
        <w:rPr>
          <w:rFonts w:cs="Segoe UI"/>
          <w:color w:val="212529"/>
          <w:sz w:val="18"/>
          <w:szCs w:val="18"/>
        </w:rPr>
        <w:t>Обідо</w:t>
      </w:r>
      <w:proofErr w:type="spellEnd"/>
      <w:r w:rsidRPr="007B668A">
        <w:rPr>
          <w:rFonts w:cs="Segoe UI"/>
          <w:color w:val="212529"/>
          <w:sz w:val="18"/>
          <w:szCs w:val="18"/>
        </w:rPr>
        <w:t>/вечеря*.</w:t>
      </w:r>
    </w:p>
    <w:p w:rsidR="007B668A" w:rsidRPr="007B668A" w:rsidRDefault="007B668A" w:rsidP="007B668A">
      <w:pPr>
        <w:shd w:val="clear" w:color="auto" w:fill="F7F7F7"/>
        <w:rPr>
          <w:rFonts w:cs="Segoe UI"/>
          <w:color w:val="212529"/>
          <w:sz w:val="18"/>
          <w:szCs w:val="18"/>
        </w:rPr>
      </w:pPr>
      <w:r w:rsidRPr="007B668A">
        <w:rPr>
          <w:rFonts w:cs="Segoe UI"/>
          <w:color w:val="212529"/>
          <w:sz w:val="18"/>
          <w:szCs w:val="18"/>
        </w:rPr>
        <w:t>Повернення в готель. Ночівля.</w:t>
      </w:r>
    </w:p>
    <w:p w:rsidR="007B668A" w:rsidRPr="007B668A" w:rsidRDefault="007B668A" w:rsidP="007B668A">
      <w:pPr>
        <w:shd w:val="clear" w:color="auto" w:fill="F7F7F7"/>
        <w:jc w:val="center"/>
        <w:rPr>
          <w:rFonts w:cs="Segoe UI"/>
          <w:color w:val="212529"/>
          <w:sz w:val="18"/>
          <w:szCs w:val="18"/>
        </w:rPr>
      </w:pPr>
      <w:r w:rsidRPr="007B668A">
        <w:rPr>
          <w:rFonts w:cs="Segoe UI"/>
          <w:noProof/>
          <w:color w:val="FFFFFF"/>
          <w:sz w:val="18"/>
          <w:szCs w:val="18"/>
          <w:lang w:val="ru-RU" w:eastAsia="ru-RU"/>
        </w:rPr>
        <w:drawing>
          <wp:inline distT="0" distB="0" distL="0" distR="0">
            <wp:extent cx="1549800" cy="1080000"/>
            <wp:effectExtent l="0" t="0" r="0" b="6350"/>
            <wp:docPr id="16" name="Рисунок 16" descr="pn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n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8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668A">
        <w:rPr>
          <w:rFonts w:cs="Segoe UI"/>
          <w:noProof/>
          <w:color w:val="FFFFFF"/>
          <w:sz w:val="18"/>
          <w:szCs w:val="18"/>
          <w:lang w:val="ru-RU" w:eastAsia="ru-RU"/>
        </w:rPr>
        <w:drawing>
          <wp:inline distT="0" distB="0" distL="0" distR="0">
            <wp:extent cx="1414800" cy="1080000"/>
            <wp:effectExtent l="0" t="0" r="0" b="6350"/>
            <wp:docPr id="10" name="Рисунок 10" descr="pn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n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8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668A">
        <w:rPr>
          <w:rFonts w:cs="Segoe UI"/>
          <w:noProof/>
          <w:color w:val="FFFFFF"/>
          <w:sz w:val="18"/>
          <w:szCs w:val="18"/>
          <w:lang w:val="ru-RU" w:eastAsia="ru-RU"/>
        </w:rPr>
        <w:drawing>
          <wp:inline distT="0" distB="0" distL="0" distR="0">
            <wp:extent cx="1522800" cy="1080000"/>
            <wp:effectExtent l="0" t="0" r="1270" b="6350"/>
            <wp:docPr id="8" name="Рисунок 8" descr="pn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n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8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68A" w:rsidRPr="007B668A" w:rsidRDefault="007B668A" w:rsidP="007B668A">
      <w:pPr>
        <w:pStyle w:val="5"/>
        <w:shd w:val="clear" w:color="auto" w:fill="48509D"/>
        <w:spacing w:before="0"/>
        <w:jc w:val="center"/>
        <w:rPr>
          <w:rFonts w:ascii="Verdana" w:hAnsi="Verdana" w:cs="Segoe UI"/>
          <w:color w:val="FFFFFF"/>
          <w:sz w:val="18"/>
          <w:szCs w:val="18"/>
        </w:rPr>
      </w:pPr>
      <w:r w:rsidRPr="007B668A">
        <w:rPr>
          <w:rFonts w:ascii="Verdana" w:hAnsi="Verdana" w:cs="Segoe UI"/>
          <w:color w:val="FFFFFF"/>
          <w:sz w:val="18"/>
          <w:szCs w:val="18"/>
        </w:rPr>
        <w:t>4 день</w:t>
      </w:r>
    </w:p>
    <w:p w:rsidR="007B668A" w:rsidRPr="007B668A" w:rsidRDefault="007B668A" w:rsidP="007B668A">
      <w:pPr>
        <w:pStyle w:val="6"/>
        <w:shd w:val="clear" w:color="auto" w:fill="49B162"/>
        <w:spacing w:before="0"/>
        <w:jc w:val="center"/>
        <w:rPr>
          <w:rFonts w:ascii="Verdana" w:hAnsi="Verdana" w:cs="Segoe UI"/>
          <w:caps/>
          <w:color w:val="FFFFFF"/>
          <w:sz w:val="18"/>
          <w:szCs w:val="18"/>
        </w:rPr>
      </w:pPr>
      <w:r w:rsidRPr="007B668A">
        <w:rPr>
          <w:rFonts w:ascii="Verdana" w:hAnsi="Verdana" w:cs="Segoe UI"/>
          <w:caps/>
          <w:color w:val="FFFFFF"/>
          <w:sz w:val="18"/>
          <w:szCs w:val="18"/>
        </w:rPr>
        <w:t>Символ розквіту і одночасного занепаду Османської імперії</w:t>
      </w:r>
    </w:p>
    <w:p w:rsidR="007B668A" w:rsidRPr="007B668A" w:rsidRDefault="007B668A" w:rsidP="007B668A">
      <w:pPr>
        <w:shd w:val="clear" w:color="auto" w:fill="F7F7F7"/>
        <w:rPr>
          <w:rFonts w:cs="Segoe UI"/>
          <w:color w:val="212529"/>
          <w:sz w:val="18"/>
          <w:szCs w:val="18"/>
        </w:rPr>
      </w:pPr>
      <w:r w:rsidRPr="007B668A">
        <w:rPr>
          <w:rFonts w:cs="Segoe UI"/>
          <w:color w:val="212529"/>
          <w:sz w:val="18"/>
          <w:szCs w:val="18"/>
        </w:rPr>
        <w:t xml:space="preserve">Сніданок. Вільний день в Стамбулі. Час для </w:t>
      </w:r>
      <w:proofErr w:type="spellStart"/>
      <w:r w:rsidRPr="007B668A">
        <w:rPr>
          <w:rFonts w:cs="Segoe UI"/>
          <w:color w:val="212529"/>
          <w:sz w:val="18"/>
          <w:szCs w:val="18"/>
        </w:rPr>
        <w:t>шопінгу</w:t>
      </w:r>
      <w:proofErr w:type="spellEnd"/>
      <w:r w:rsidRPr="007B668A">
        <w:rPr>
          <w:rFonts w:cs="Segoe UI"/>
          <w:color w:val="212529"/>
          <w:sz w:val="18"/>
          <w:szCs w:val="18"/>
        </w:rPr>
        <w:t xml:space="preserve"> та відпочинку.</w:t>
      </w:r>
    </w:p>
    <w:p w:rsidR="007B668A" w:rsidRPr="007B668A" w:rsidRDefault="007B668A" w:rsidP="007B668A">
      <w:pPr>
        <w:shd w:val="clear" w:color="auto" w:fill="F7F7F7"/>
        <w:rPr>
          <w:rFonts w:cs="Segoe UI"/>
          <w:color w:val="212529"/>
          <w:sz w:val="18"/>
          <w:szCs w:val="18"/>
        </w:rPr>
      </w:pPr>
      <w:r w:rsidRPr="007B668A">
        <w:rPr>
          <w:rFonts w:cs="Segoe UI"/>
          <w:color w:val="212529"/>
          <w:sz w:val="18"/>
          <w:szCs w:val="18"/>
        </w:rPr>
        <w:t>Запрошуємо на екскурсії:</w:t>
      </w:r>
    </w:p>
    <w:p w:rsidR="007B668A" w:rsidRPr="007B668A" w:rsidRDefault="007B668A" w:rsidP="007B668A">
      <w:pPr>
        <w:shd w:val="clear" w:color="auto" w:fill="F7F7F7"/>
        <w:rPr>
          <w:rFonts w:cs="Segoe UI"/>
          <w:color w:val="212529"/>
          <w:sz w:val="18"/>
          <w:szCs w:val="18"/>
        </w:rPr>
      </w:pPr>
      <w:r w:rsidRPr="007B668A">
        <w:rPr>
          <w:rFonts w:cs="Segoe UI"/>
          <w:color w:val="212529"/>
          <w:sz w:val="18"/>
          <w:szCs w:val="18"/>
        </w:rPr>
        <w:t>- </w:t>
      </w:r>
      <w:r w:rsidRPr="007B668A">
        <w:rPr>
          <w:rFonts w:cs="Segoe UI"/>
          <w:b/>
          <w:bCs/>
          <w:color w:val="212529"/>
          <w:sz w:val="18"/>
          <w:szCs w:val="18"/>
        </w:rPr>
        <w:t xml:space="preserve">палацу Стамбулу - </w:t>
      </w:r>
      <w:proofErr w:type="spellStart"/>
      <w:r w:rsidRPr="007B668A">
        <w:rPr>
          <w:rFonts w:cs="Segoe UI"/>
          <w:b/>
          <w:bCs/>
          <w:color w:val="212529"/>
          <w:sz w:val="18"/>
          <w:szCs w:val="18"/>
        </w:rPr>
        <w:t>Долмабахче</w:t>
      </w:r>
      <w:proofErr w:type="spellEnd"/>
      <w:r w:rsidRPr="007B668A">
        <w:rPr>
          <w:rFonts w:cs="Segoe UI"/>
          <w:color w:val="212529"/>
          <w:sz w:val="18"/>
          <w:szCs w:val="18"/>
        </w:rPr>
        <w:t xml:space="preserve"> (20 євро для дорослих, 15 євро для дітей + </w:t>
      </w:r>
      <w:proofErr w:type="spellStart"/>
      <w:r w:rsidRPr="007B668A">
        <w:rPr>
          <w:rFonts w:cs="Segoe UI"/>
          <w:color w:val="212529"/>
          <w:sz w:val="18"/>
          <w:szCs w:val="18"/>
        </w:rPr>
        <w:t>вх</w:t>
      </w:r>
      <w:proofErr w:type="spellEnd"/>
      <w:r w:rsidRPr="007B668A">
        <w:rPr>
          <w:rFonts w:cs="Segoe UI"/>
          <w:color w:val="212529"/>
          <w:sz w:val="18"/>
          <w:szCs w:val="18"/>
        </w:rPr>
        <w:t xml:space="preserve">. квиток 45 євро для дорослих, 18 євро для дітей до 11,99 років). Палац </w:t>
      </w:r>
      <w:proofErr w:type="spellStart"/>
      <w:r w:rsidRPr="007B668A">
        <w:rPr>
          <w:rFonts w:cs="Segoe UI"/>
          <w:color w:val="212529"/>
          <w:sz w:val="18"/>
          <w:szCs w:val="18"/>
        </w:rPr>
        <w:t>Долмабахче</w:t>
      </w:r>
      <w:proofErr w:type="spellEnd"/>
      <w:r w:rsidRPr="007B668A">
        <w:rPr>
          <w:rFonts w:cs="Segoe UI"/>
          <w:color w:val="212529"/>
          <w:sz w:val="18"/>
          <w:szCs w:val="18"/>
        </w:rPr>
        <w:t xml:space="preserve"> в Стамбулі - це символ розквіту й одночасного занепаду Османської імперії. Нічого величнішого і грандіозного немає в усьому світі. Величезні </w:t>
      </w:r>
      <w:r w:rsidRPr="007B668A">
        <w:rPr>
          <w:rFonts w:cs="Segoe UI"/>
          <w:color w:val="212529"/>
          <w:sz w:val="18"/>
          <w:szCs w:val="18"/>
        </w:rPr>
        <w:lastRenderedPageBreak/>
        <w:t xml:space="preserve">площі, багаті матеріали, розкішне оздоблення - все змагання про колишню місію і велич Туреччини XIX століття. Розкішний палац </w:t>
      </w:r>
      <w:proofErr w:type="spellStart"/>
      <w:r w:rsidRPr="007B668A">
        <w:rPr>
          <w:rFonts w:cs="Segoe UI"/>
          <w:color w:val="212529"/>
          <w:sz w:val="18"/>
          <w:szCs w:val="18"/>
        </w:rPr>
        <w:t>Долмабахче</w:t>
      </w:r>
      <w:proofErr w:type="spellEnd"/>
      <w:r w:rsidRPr="007B668A">
        <w:rPr>
          <w:rFonts w:cs="Segoe UI"/>
          <w:color w:val="212529"/>
          <w:sz w:val="18"/>
          <w:szCs w:val="18"/>
        </w:rPr>
        <w:t xml:space="preserve">, самий «нетурецьких» з монарших резиденцій у Стамбулі, був створений для того, щоб сприяти помпезності з кращими палацами європейських правителів. Треба сказати, султану </w:t>
      </w:r>
      <w:proofErr w:type="spellStart"/>
      <w:r w:rsidRPr="007B668A">
        <w:rPr>
          <w:rFonts w:cs="Segoe UI"/>
          <w:color w:val="212529"/>
          <w:sz w:val="18"/>
          <w:szCs w:val="18"/>
        </w:rPr>
        <w:t>Абдул-Меджидов</w:t>
      </w:r>
      <w:proofErr w:type="spellEnd"/>
      <w:r w:rsidRPr="007B668A">
        <w:rPr>
          <w:rFonts w:cs="Segoe UI"/>
          <w:color w:val="212529"/>
          <w:sz w:val="18"/>
          <w:szCs w:val="18"/>
        </w:rPr>
        <w:t xml:space="preserve"> цей зухвалий задум вдався з великим успіхом - яскравий стиль бароко знайшовся на берегах Босфору особливим шармом, чому можна переконатися, що кожен відвідувач палацу </w:t>
      </w:r>
      <w:proofErr w:type="spellStart"/>
      <w:r w:rsidRPr="007B668A">
        <w:rPr>
          <w:rFonts w:cs="Segoe UI"/>
          <w:color w:val="212529"/>
          <w:sz w:val="18"/>
          <w:szCs w:val="18"/>
        </w:rPr>
        <w:t>Долмабахче</w:t>
      </w:r>
      <w:proofErr w:type="spellEnd"/>
      <w:r w:rsidRPr="007B668A">
        <w:rPr>
          <w:rFonts w:cs="Segoe UI"/>
          <w:color w:val="212529"/>
          <w:sz w:val="18"/>
          <w:szCs w:val="18"/>
        </w:rPr>
        <w:t>.</w:t>
      </w:r>
    </w:p>
    <w:p w:rsidR="007B668A" w:rsidRPr="007B668A" w:rsidRDefault="007B668A" w:rsidP="007B668A">
      <w:pPr>
        <w:shd w:val="clear" w:color="auto" w:fill="F7F7F7"/>
        <w:rPr>
          <w:rFonts w:cs="Segoe UI"/>
          <w:color w:val="212529"/>
          <w:sz w:val="18"/>
          <w:szCs w:val="18"/>
        </w:rPr>
      </w:pPr>
      <w:r w:rsidRPr="007B668A">
        <w:rPr>
          <w:rFonts w:cs="Segoe UI"/>
          <w:color w:val="212529"/>
          <w:sz w:val="18"/>
          <w:szCs w:val="18"/>
        </w:rPr>
        <w:t>- </w:t>
      </w:r>
      <w:r w:rsidRPr="007B668A">
        <w:rPr>
          <w:rFonts w:cs="Segoe UI"/>
          <w:b/>
          <w:bCs/>
          <w:color w:val="212529"/>
          <w:sz w:val="18"/>
          <w:szCs w:val="18"/>
        </w:rPr>
        <w:t>Морський Акваріум</w:t>
      </w:r>
      <w:r w:rsidRPr="007B668A">
        <w:rPr>
          <w:rFonts w:cs="Segoe UI"/>
          <w:color w:val="212529"/>
          <w:sz w:val="18"/>
          <w:szCs w:val="18"/>
        </w:rPr>
        <w:t xml:space="preserve"> (10 євро + </w:t>
      </w:r>
      <w:proofErr w:type="spellStart"/>
      <w:r w:rsidRPr="007B668A">
        <w:rPr>
          <w:rFonts w:cs="Segoe UI"/>
          <w:color w:val="212529"/>
          <w:sz w:val="18"/>
          <w:szCs w:val="18"/>
        </w:rPr>
        <w:t>вх</w:t>
      </w:r>
      <w:proofErr w:type="spellEnd"/>
      <w:r w:rsidRPr="007B668A">
        <w:rPr>
          <w:rFonts w:cs="Segoe UI"/>
          <w:color w:val="212529"/>
          <w:sz w:val="18"/>
          <w:szCs w:val="18"/>
        </w:rPr>
        <w:t>. квиток). В акваріумі об'ємом 5 млн. літрів можна побачити близько 15 тис. риб і інших морських мешканців! Також саме в цьому акваріумі міститься найбільша колекція акул в Європі - 55 особин. </w:t>
      </w:r>
      <w:r w:rsidRPr="007B668A">
        <w:rPr>
          <w:rFonts w:cs="Segoe UI"/>
          <w:b/>
          <w:bCs/>
          <w:color w:val="212529"/>
          <w:sz w:val="18"/>
          <w:szCs w:val="18"/>
        </w:rPr>
        <w:t>Вечеря*. Ночівля. </w:t>
      </w:r>
    </w:p>
    <w:p w:rsidR="007B668A" w:rsidRPr="007B668A" w:rsidRDefault="007B668A" w:rsidP="007B668A">
      <w:pPr>
        <w:shd w:val="clear" w:color="auto" w:fill="F7F7F7"/>
        <w:jc w:val="center"/>
        <w:rPr>
          <w:rFonts w:cs="Segoe UI"/>
          <w:color w:val="212529"/>
          <w:sz w:val="18"/>
          <w:szCs w:val="18"/>
        </w:rPr>
      </w:pPr>
      <w:r w:rsidRPr="007B668A">
        <w:rPr>
          <w:rFonts w:cs="Segoe UI"/>
          <w:noProof/>
          <w:color w:val="FFFFFF"/>
          <w:sz w:val="18"/>
          <w:szCs w:val="18"/>
          <w:lang w:val="ru-RU" w:eastAsia="ru-RU"/>
        </w:rPr>
        <w:drawing>
          <wp:inline distT="0" distB="0" distL="0" distR="0">
            <wp:extent cx="1528200" cy="1080000"/>
            <wp:effectExtent l="0" t="0" r="0" b="6350"/>
            <wp:docPr id="6" name="Рисунок 6" descr="pn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n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2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668A">
        <w:rPr>
          <w:rFonts w:cs="Segoe UI"/>
          <w:noProof/>
          <w:color w:val="FFFFFF"/>
          <w:sz w:val="18"/>
          <w:szCs w:val="18"/>
          <w:lang w:val="ru-RU" w:eastAsia="ru-RU"/>
        </w:rPr>
        <w:drawing>
          <wp:inline distT="0" distB="0" distL="0" distR="0">
            <wp:extent cx="1441800" cy="1080000"/>
            <wp:effectExtent l="0" t="0" r="6350" b="6350"/>
            <wp:docPr id="5" name="Рисунок 5" descr="pn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n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8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668A">
        <w:rPr>
          <w:rFonts w:cs="Segoe UI"/>
          <w:noProof/>
          <w:color w:val="FFFFFF"/>
          <w:sz w:val="18"/>
          <w:szCs w:val="18"/>
          <w:lang w:val="ru-RU" w:eastAsia="ru-RU"/>
        </w:rPr>
        <w:drawing>
          <wp:inline distT="0" distB="0" distL="0" distR="0">
            <wp:extent cx="1441800" cy="1080000"/>
            <wp:effectExtent l="0" t="0" r="6350" b="6350"/>
            <wp:docPr id="4" name="Рисунок 4" descr="pn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ng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8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668A">
        <w:rPr>
          <w:rFonts w:cs="Segoe UI"/>
          <w:noProof/>
          <w:color w:val="FFFFFF"/>
          <w:sz w:val="18"/>
          <w:szCs w:val="18"/>
          <w:lang w:val="ru-RU" w:eastAsia="ru-RU"/>
        </w:rPr>
        <w:drawing>
          <wp:inline distT="0" distB="0" distL="0" distR="0">
            <wp:extent cx="1533600" cy="1080000"/>
            <wp:effectExtent l="0" t="0" r="0" b="6350"/>
            <wp:docPr id="3" name="Рисунок 3" descr="png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ng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6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68A" w:rsidRPr="007B668A" w:rsidRDefault="007B668A" w:rsidP="007B668A">
      <w:pPr>
        <w:pStyle w:val="5"/>
        <w:shd w:val="clear" w:color="auto" w:fill="48509D"/>
        <w:spacing w:before="0"/>
        <w:jc w:val="center"/>
        <w:rPr>
          <w:rFonts w:ascii="Verdana" w:hAnsi="Verdana" w:cs="Segoe UI"/>
          <w:color w:val="FFFFFF"/>
          <w:sz w:val="18"/>
          <w:szCs w:val="18"/>
        </w:rPr>
      </w:pPr>
      <w:r w:rsidRPr="007B668A">
        <w:rPr>
          <w:rFonts w:ascii="Verdana" w:hAnsi="Verdana" w:cs="Segoe UI"/>
          <w:color w:val="FFFFFF"/>
          <w:sz w:val="18"/>
          <w:szCs w:val="18"/>
        </w:rPr>
        <w:t>5 день</w:t>
      </w:r>
    </w:p>
    <w:p w:rsidR="007B668A" w:rsidRPr="007B668A" w:rsidRDefault="007B668A" w:rsidP="007B668A">
      <w:pPr>
        <w:pStyle w:val="6"/>
        <w:shd w:val="clear" w:color="auto" w:fill="49B162"/>
        <w:spacing w:before="0"/>
        <w:jc w:val="center"/>
        <w:rPr>
          <w:rFonts w:ascii="Verdana" w:hAnsi="Verdana" w:cs="Segoe UI"/>
          <w:caps/>
          <w:color w:val="FFFFFF"/>
          <w:sz w:val="18"/>
          <w:szCs w:val="18"/>
        </w:rPr>
      </w:pPr>
      <w:r w:rsidRPr="007B668A">
        <w:rPr>
          <w:rFonts w:ascii="Verdana" w:hAnsi="Verdana" w:cs="Segoe UI"/>
          <w:caps/>
          <w:color w:val="FFFFFF"/>
          <w:sz w:val="18"/>
          <w:szCs w:val="18"/>
        </w:rPr>
        <w:t>Чарівний Стамбул</w:t>
      </w:r>
    </w:p>
    <w:p w:rsidR="007B668A" w:rsidRPr="007B668A" w:rsidRDefault="007B668A" w:rsidP="007B668A">
      <w:pPr>
        <w:pStyle w:val="a8"/>
        <w:shd w:val="clear" w:color="auto" w:fill="F7F7F7"/>
        <w:spacing w:before="0" w:beforeAutospacing="0" w:after="0" w:afterAutospacing="0"/>
        <w:rPr>
          <w:rFonts w:ascii="Verdana" w:hAnsi="Verdana" w:cs="Segoe UI"/>
          <w:color w:val="212529"/>
          <w:sz w:val="18"/>
          <w:szCs w:val="18"/>
        </w:rPr>
      </w:pPr>
      <w:proofErr w:type="spellStart"/>
      <w:r w:rsidRPr="007B668A">
        <w:rPr>
          <w:rFonts w:ascii="Verdana" w:hAnsi="Verdana" w:cs="Segoe UI"/>
          <w:b/>
          <w:bCs/>
          <w:color w:val="212529"/>
          <w:sz w:val="18"/>
          <w:szCs w:val="18"/>
        </w:rPr>
        <w:t>Сніданок</w:t>
      </w:r>
      <w:proofErr w:type="spellEnd"/>
      <w:r w:rsidRPr="007B668A">
        <w:rPr>
          <w:rFonts w:ascii="Verdana" w:hAnsi="Verdana" w:cs="Segoe UI"/>
          <w:b/>
          <w:bCs/>
          <w:color w:val="212529"/>
          <w:sz w:val="18"/>
          <w:szCs w:val="18"/>
        </w:rPr>
        <w:t>.</w:t>
      </w:r>
      <w:r w:rsidRPr="007B668A">
        <w:rPr>
          <w:rFonts w:ascii="Verdana" w:hAnsi="Verdana" w:cs="Segoe UI"/>
          <w:color w:val="212529"/>
          <w:sz w:val="18"/>
          <w:szCs w:val="18"/>
        </w:rPr>
        <w:t> 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Вільний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день в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Стамбулі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.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Запрошуємо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вас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відвідати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>:</w:t>
      </w:r>
    </w:p>
    <w:p w:rsidR="007B668A" w:rsidRPr="007B668A" w:rsidRDefault="007B668A" w:rsidP="007B668A">
      <w:pPr>
        <w:pStyle w:val="a8"/>
        <w:shd w:val="clear" w:color="auto" w:fill="F7F7F7"/>
        <w:spacing w:before="0" w:beforeAutospacing="0" w:after="0" w:afterAutospacing="0"/>
        <w:rPr>
          <w:rFonts w:ascii="Verdana" w:hAnsi="Verdana" w:cs="Segoe UI"/>
          <w:color w:val="212529"/>
          <w:sz w:val="18"/>
          <w:szCs w:val="18"/>
        </w:rPr>
      </w:pP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Запрошуємо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Вас на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екскурсію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</w:t>
      </w:r>
      <w:proofErr w:type="gramStart"/>
      <w:r w:rsidRPr="007B668A">
        <w:rPr>
          <w:rFonts w:ascii="Verdana" w:hAnsi="Verdana" w:cs="Segoe UI"/>
          <w:color w:val="212529"/>
          <w:sz w:val="18"/>
          <w:szCs w:val="18"/>
        </w:rPr>
        <w:t>у</w:t>
      </w:r>
      <w:r w:rsidRPr="007B668A">
        <w:rPr>
          <w:rFonts w:ascii="Verdana" w:hAnsi="Verdana" w:cs="Segoe UI"/>
          <w:b/>
          <w:bCs/>
          <w:color w:val="212529"/>
          <w:sz w:val="18"/>
          <w:szCs w:val="18"/>
        </w:rPr>
        <w:t> мечеть</w:t>
      </w:r>
      <w:proofErr w:type="gramEnd"/>
      <w:r w:rsidRPr="007B668A">
        <w:rPr>
          <w:rFonts w:ascii="Verdana" w:hAnsi="Verdana" w:cs="Segoe UI"/>
          <w:b/>
          <w:bCs/>
          <w:color w:val="212529"/>
          <w:sz w:val="18"/>
          <w:szCs w:val="18"/>
        </w:rPr>
        <w:t xml:space="preserve"> Сулеймана і </w:t>
      </w:r>
      <w:proofErr w:type="spellStart"/>
      <w:r w:rsidRPr="007B668A">
        <w:rPr>
          <w:rFonts w:ascii="Verdana" w:hAnsi="Verdana" w:cs="Segoe UI"/>
          <w:b/>
          <w:bCs/>
          <w:color w:val="212529"/>
          <w:sz w:val="18"/>
          <w:szCs w:val="18"/>
        </w:rPr>
        <w:t>усипальню</w:t>
      </w:r>
      <w:proofErr w:type="spellEnd"/>
      <w:r w:rsidRPr="007B668A">
        <w:rPr>
          <w:rFonts w:ascii="Verdana" w:hAnsi="Verdana" w:cs="Segoe UI"/>
          <w:b/>
          <w:bCs/>
          <w:color w:val="212529"/>
          <w:sz w:val="18"/>
          <w:szCs w:val="18"/>
        </w:rPr>
        <w:t xml:space="preserve"> </w:t>
      </w:r>
      <w:proofErr w:type="spellStart"/>
      <w:r w:rsidRPr="007B668A">
        <w:rPr>
          <w:rFonts w:ascii="Verdana" w:hAnsi="Verdana" w:cs="Segoe UI"/>
          <w:b/>
          <w:bCs/>
          <w:color w:val="212529"/>
          <w:sz w:val="18"/>
          <w:szCs w:val="18"/>
        </w:rPr>
        <w:t>Роксолани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 (25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євро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для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дорослих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, 20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євро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для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дітей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).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Цей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величезний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комплекс,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побудований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у 1557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році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без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яких-небудь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кранів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,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бульдозерів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,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комп’ютерного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моделювання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та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будівельних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матеріалів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,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виражає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лише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форми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та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елементи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, але й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застосування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технологій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,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які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дозволили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пережити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за 450 89 (!!!)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років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серйозних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землетрусів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будівель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. силою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більше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7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балів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за шкалою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Ріхтер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.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Найголовнішими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похованнями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на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цьому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кладовищі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є два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мавзолеї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- самого Сулеймана і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його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улюбленої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дружини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,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знаменитої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Роксолани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, яка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була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родом з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України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, і стала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матір'ю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подальшого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падишаха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Селіма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2. Мавзолей (тюрбе) Сулеймана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знаходиться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в самому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центрі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кладовища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і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він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значно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пішіший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,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ніж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мавзолей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дружини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>.</w:t>
      </w:r>
    </w:p>
    <w:p w:rsidR="007B668A" w:rsidRPr="007B668A" w:rsidRDefault="007B668A" w:rsidP="007B668A">
      <w:pPr>
        <w:pStyle w:val="a8"/>
        <w:shd w:val="clear" w:color="auto" w:fill="F7F7F7"/>
        <w:spacing w:before="0" w:beforeAutospacing="0" w:after="0" w:afterAutospacing="0"/>
        <w:rPr>
          <w:rFonts w:ascii="Verdana" w:hAnsi="Verdana" w:cs="Segoe UI"/>
          <w:color w:val="212529"/>
          <w:sz w:val="18"/>
          <w:szCs w:val="18"/>
        </w:rPr>
      </w:pPr>
      <w:r w:rsidRPr="007B668A">
        <w:rPr>
          <w:rFonts w:ascii="Verdana" w:hAnsi="Verdana" w:cs="Segoe UI"/>
          <w:color w:val="212529"/>
          <w:sz w:val="18"/>
          <w:szCs w:val="18"/>
        </w:rPr>
        <w:t xml:space="preserve">-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Прогулянка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</w:t>
      </w:r>
      <w:proofErr w:type="gramStart"/>
      <w:r w:rsidRPr="007B668A">
        <w:rPr>
          <w:rFonts w:ascii="Verdana" w:hAnsi="Verdana" w:cs="Segoe UI"/>
          <w:color w:val="212529"/>
          <w:sz w:val="18"/>
          <w:szCs w:val="18"/>
        </w:rPr>
        <w:t>на кораблику</w:t>
      </w:r>
      <w:proofErr w:type="gramEnd"/>
      <w:r w:rsidRPr="007B668A">
        <w:rPr>
          <w:rFonts w:ascii="Verdana" w:hAnsi="Verdana" w:cs="Segoe UI"/>
          <w:color w:val="212529"/>
          <w:sz w:val="18"/>
          <w:szCs w:val="18"/>
        </w:rPr>
        <w:t xml:space="preserve"> по Босфору (30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євро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для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дорослих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, 20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євро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для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дітей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).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Перебування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в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Стамбулі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буде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неповним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без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прогулянки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по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протоці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Босфор, природною водною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межею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між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Європою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та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Азією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. Вам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відкриваються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прекрасні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види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на Стамбул,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величні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палаци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і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фортеці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,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Дівочу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Вежу,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що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самотньо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розмістилася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посеред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водної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</w:t>
      </w:r>
      <w:proofErr w:type="spellStart"/>
      <w:r w:rsidRPr="007B668A">
        <w:rPr>
          <w:rFonts w:ascii="Verdana" w:hAnsi="Verdana" w:cs="Segoe UI"/>
          <w:color w:val="212529"/>
          <w:sz w:val="18"/>
          <w:szCs w:val="18"/>
        </w:rPr>
        <w:t>гладіни</w:t>
      </w:r>
      <w:proofErr w:type="spellEnd"/>
      <w:r w:rsidRPr="007B668A">
        <w:rPr>
          <w:rFonts w:ascii="Verdana" w:hAnsi="Verdana" w:cs="Segoe UI"/>
          <w:color w:val="212529"/>
          <w:sz w:val="18"/>
          <w:szCs w:val="18"/>
        </w:rPr>
        <w:t xml:space="preserve"> Босфору.</w:t>
      </w:r>
    </w:p>
    <w:p w:rsidR="007B668A" w:rsidRPr="007B668A" w:rsidRDefault="007B668A" w:rsidP="007B668A">
      <w:pPr>
        <w:pStyle w:val="a8"/>
        <w:shd w:val="clear" w:color="auto" w:fill="F7F7F7"/>
        <w:spacing w:before="0" w:beforeAutospacing="0" w:after="0" w:afterAutospacing="0"/>
        <w:rPr>
          <w:rFonts w:ascii="Verdana" w:hAnsi="Verdana" w:cs="Segoe UI"/>
          <w:color w:val="212529"/>
          <w:sz w:val="18"/>
          <w:szCs w:val="18"/>
        </w:rPr>
      </w:pPr>
      <w:r w:rsidRPr="007B668A">
        <w:rPr>
          <w:rFonts w:ascii="Verdana" w:hAnsi="Verdana" w:cs="Segoe UI"/>
          <w:b/>
          <w:bCs/>
          <w:color w:val="212529"/>
          <w:sz w:val="18"/>
          <w:szCs w:val="18"/>
        </w:rPr>
        <w:t xml:space="preserve">Вечеря*. </w:t>
      </w:r>
      <w:proofErr w:type="spellStart"/>
      <w:r w:rsidRPr="007B668A">
        <w:rPr>
          <w:rFonts w:ascii="Verdana" w:hAnsi="Verdana" w:cs="Segoe UI"/>
          <w:b/>
          <w:bCs/>
          <w:color w:val="212529"/>
          <w:sz w:val="18"/>
          <w:szCs w:val="18"/>
        </w:rPr>
        <w:t>Ночівля</w:t>
      </w:r>
      <w:proofErr w:type="spellEnd"/>
      <w:r w:rsidRPr="007B668A">
        <w:rPr>
          <w:rFonts w:ascii="Verdana" w:hAnsi="Verdana" w:cs="Segoe UI"/>
          <w:b/>
          <w:bCs/>
          <w:color w:val="212529"/>
          <w:sz w:val="18"/>
          <w:szCs w:val="18"/>
        </w:rPr>
        <w:t>. </w:t>
      </w:r>
    </w:p>
    <w:p w:rsidR="007B668A" w:rsidRPr="007B668A" w:rsidRDefault="007B668A" w:rsidP="007B668A">
      <w:pPr>
        <w:shd w:val="clear" w:color="auto" w:fill="F7F7F7"/>
        <w:rPr>
          <w:rFonts w:cs="Segoe UI"/>
          <w:color w:val="212529"/>
          <w:sz w:val="18"/>
          <w:szCs w:val="18"/>
        </w:rPr>
      </w:pPr>
      <w:r w:rsidRPr="007B668A">
        <w:rPr>
          <w:rFonts w:cs="Segoe UI"/>
          <w:color w:val="212529"/>
          <w:sz w:val="18"/>
          <w:szCs w:val="18"/>
        </w:rPr>
        <w:t>Згорнути</w:t>
      </w:r>
    </w:p>
    <w:p w:rsidR="007B668A" w:rsidRPr="007B668A" w:rsidRDefault="007B668A" w:rsidP="007B668A">
      <w:pPr>
        <w:pStyle w:val="5"/>
        <w:shd w:val="clear" w:color="auto" w:fill="48509D"/>
        <w:spacing w:before="0"/>
        <w:jc w:val="center"/>
        <w:rPr>
          <w:rFonts w:ascii="Verdana" w:hAnsi="Verdana" w:cs="Segoe UI"/>
          <w:color w:val="FFFFFF"/>
          <w:sz w:val="18"/>
          <w:szCs w:val="18"/>
        </w:rPr>
      </w:pPr>
      <w:r w:rsidRPr="007B668A">
        <w:rPr>
          <w:rFonts w:ascii="Verdana" w:hAnsi="Verdana" w:cs="Segoe UI"/>
          <w:color w:val="FFFFFF"/>
          <w:sz w:val="18"/>
          <w:szCs w:val="18"/>
        </w:rPr>
        <w:t>6 день</w:t>
      </w:r>
    </w:p>
    <w:p w:rsidR="007B668A" w:rsidRPr="007B668A" w:rsidRDefault="007B668A" w:rsidP="007B668A">
      <w:pPr>
        <w:pStyle w:val="6"/>
        <w:shd w:val="clear" w:color="auto" w:fill="49B162"/>
        <w:spacing w:before="0"/>
        <w:jc w:val="center"/>
        <w:rPr>
          <w:rFonts w:ascii="Verdana" w:hAnsi="Verdana" w:cs="Segoe UI"/>
          <w:caps/>
          <w:color w:val="FFFFFF"/>
          <w:sz w:val="18"/>
          <w:szCs w:val="18"/>
        </w:rPr>
      </w:pPr>
      <w:r w:rsidRPr="007B668A">
        <w:rPr>
          <w:rFonts w:ascii="Verdana" w:hAnsi="Verdana" w:cs="Segoe UI"/>
          <w:caps/>
          <w:color w:val="FFFFFF"/>
          <w:sz w:val="18"/>
          <w:szCs w:val="18"/>
        </w:rPr>
        <w:t>Шопінг на Гранд Базар</w:t>
      </w:r>
    </w:p>
    <w:p w:rsidR="007B668A" w:rsidRPr="007B668A" w:rsidRDefault="007B668A" w:rsidP="007B668A">
      <w:pPr>
        <w:shd w:val="clear" w:color="auto" w:fill="F7F7F7"/>
        <w:rPr>
          <w:rFonts w:cs="Segoe UI"/>
          <w:color w:val="212529"/>
          <w:sz w:val="18"/>
          <w:szCs w:val="18"/>
        </w:rPr>
      </w:pPr>
      <w:r w:rsidRPr="007B668A">
        <w:rPr>
          <w:rFonts w:cs="Segoe UI"/>
          <w:b/>
          <w:bCs/>
          <w:color w:val="212529"/>
          <w:sz w:val="18"/>
          <w:szCs w:val="18"/>
        </w:rPr>
        <w:t>Сніданок. Виселення з готелю.</w:t>
      </w:r>
      <w:r w:rsidRPr="007B668A">
        <w:rPr>
          <w:rFonts w:cs="Segoe UI"/>
          <w:color w:val="212529"/>
          <w:sz w:val="18"/>
          <w:szCs w:val="18"/>
        </w:rPr>
        <w:t> Вільний час для купівлі сувенірів і подарунків.</w:t>
      </w:r>
    </w:p>
    <w:p w:rsidR="007B668A" w:rsidRPr="007B668A" w:rsidRDefault="007B668A" w:rsidP="007B668A">
      <w:pPr>
        <w:shd w:val="clear" w:color="auto" w:fill="F7F7F7"/>
        <w:rPr>
          <w:rFonts w:cs="Segoe UI"/>
          <w:color w:val="212529"/>
          <w:sz w:val="18"/>
          <w:szCs w:val="18"/>
        </w:rPr>
      </w:pPr>
      <w:r w:rsidRPr="007B668A">
        <w:rPr>
          <w:rFonts w:cs="Segoe UI"/>
          <w:color w:val="212529"/>
          <w:sz w:val="18"/>
          <w:szCs w:val="18"/>
        </w:rPr>
        <w:t xml:space="preserve">Вільний час </w:t>
      </w:r>
      <w:proofErr w:type="spellStart"/>
      <w:r w:rsidRPr="007B668A">
        <w:rPr>
          <w:rFonts w:cs="Segoe UI"/>
          <w:color w:val="212529"/>
          <w:sz w:val="18"/>
          <w:szCs w:val="18"/>
        </w:rPr>
        <w:t>шопінг</w:t>
      </w:r>
      <w:proofErr w:type="spellEnd"/>
      <w:r w:rsidRPr="007B668A">
        <w:rPr>
          <w:rFonts w:cs="Segoe UI"/>
          <w:color w:val="212529"/>
          <w:sz w:val="18"/>
          <w:szCs w:val="18"/>
        </w:rPr>
        <w:t xml:space="preserve"> на Гранд Базар! Це - один з найбільших критих ринків у світі, який давно став найпопулярнішою пам'яткою старого Стамбула. Всередині ринку є 61 вулиця, 4400 крамниць, 2195 ательє, 18 фонтанів, 12 мечетей, 12 складів, одна школа, одна лазня, кілька кафе і пунктів обміну валюти. Чого тільки немає в лабіринтах Гранд-Базару - кераміка, золото, срібло, біжутерія, шалі, хустки, амулети, килими і багато іншого. Торгуватися просто необхідно, адже первісна ціна може бути завищена вдвічі. Це точно свято для очей, але траур для гаманця: мило і бісер, бронза і скло, рулони тканин, </w:t>
      </w:r>
      <w:proofErr w:type="spellStart"/>
      <w:r w:rsidRPr="007B668A">
        <w:rPr>
          <w:rFonts w:cs="Segoe UI"/>
          <w:color w:val="212529"/>
          <w:sz w:val="18"/>
          <w:szCs w:val="18"/>
        </w:rPr>
        <w:t>тонни</w:t>
      </w:r>
      <w:proofErr w:type="spellEnd"/>
      <w:r w:rsidRPr="007B668A">
        <w:rPr>
          <w:rFonts w:cs="Segoe UI"/>
          <w:color w:val="212529"/>
          <w:sz w:val="18"/>
          <w:szCs w:val="18"/>
        </w:rPr>
        <w:t xml:space="preserve"> міді, не дорога одяг і ароматний Ринок прянощів. Від покупок тут точно не втриматися. Загалом, якщо ви хочете відчути атмосферу східного базару і пересититися туристичним </w:t>
      </w:r>
      <w:proofErr w:type="spellStart"/>
      <w:r w:rsidRPr="007B668A">
        <w:rPr>
          <w:rFonts w:cs="Segoe UI"/>
          <w:color w:val="212529"/>
          <w:sz w:val="18"/>
          <w:szCs w:val="18"/>
        </w:rPr>
        <w:t>шопінгом</w:t>
      </w:r>
      <w:proofErr w:type="spellEnd"/>
      <w:r w:rsidRPr="007B668A">
        <w:rPr>
          <w:rFonts w:cs="Segoe UI"/>
          <w:color w:val="212529"/>
          <w:sz w:val="18"/>
          <w:szCs w:val="18"/>
        </w:rPr>
        <w:t xml:space="preserve"> одночасно, то вам сюди. </w:t>
      </w:r>
      <w:r w:rsidRPr="007B668A">
        <w:rPr>
          <w:rFonts w:cs="Segoe UI"/>
          <w:b/>
          <w:bCs/>
          <w:color w:val="212529"/>
          <w:sz w:val="18"/>
          <w:szCs w:val="18"/>
        </w:rPr>
        <w:t>Обід*. </w:t>
      </w:r>
    </w:p>
    <w:p w:rsidR="007B668A" w:rsidRPr="007B668A" w:rsidRDefault="007B668A" w:rsidP="007B668A">
      <w:pPr>
        <w:shd w:val="clear" w:color="auto" w:fill="F7F7F7"/>
        <w:rPr>
          <w:rFonts w:cs="Segoe UI"/>
          <w:color w:val="212529"/>
          <w:sz w:val="18"/>
          <w:szCs w:val="18"/>
        </w:rPr>
      </w:pPr>
      <w:r w:rsidRPr="007B668A">
        <w:rPr>
          <w:rFonts w:cs="Segoe UI"/>
          <w:b/>
          <w:bCs/>
          <w:color w:val="212529"/>
          <w:sz w:val="18"/>
          <w:szCs w:val="18"/>
        </w:rPr>
        <w:t>Нічний переїзд в Україну. </w:t>
      </w:r>
    </w:p>
    <w:p w:rsidR="007B668A" w:rsidRPr="007B668A" w:rsidRDefault="007B668A" w:rsidP="007B668A">
      <w:pPr>
        <w:pStyle w:val="5"/>
        <w:shd w:val="clear" w:color="auto" w:fill="48509D"/>
        <w:spacing w:before="0"/>
        <w:jc w:val="center"/>
        <w:rPr>
          <w:rFonts w:ascii="Verdana" w:hAnsi="Verdana" w:cs="Segoe UI"/>
          <w:color w:val="FFFFFF"/>
          <w:sz w:val="18"/>
          <w:szCs w:val="18"/>
        </w:rPr>
      </w:pPr>
      <w:r w:rsidRPr="007B668A">
        <w:rPr>
          <w:rFonts w:ascii="Verdana" w:hAnsi="Verdana" w:cs="Segoe UI"/>
          <w:color w:val="FFFFFF"/>
          <w:sz w:val="18"/>
          <w:szCs w:val="18"/>
        </w:rPr>
        <w:t>7 день</w:t>
      </w:r>
    </w:p>
    <w:p w:rsidR="007B668A" w:rsidRPr="007B668A" w:rsidRDefault="007B668A" w:rsidP="007B668A">
      <w:pPr>
        <w:pStyle w:val="6"/>
        <w:shd w:val="clear" w:color="auto" w:fill="49B162"/>
        <w:spacing w:before="0"/>
        <w:jc w:val="center"/>
        <w:rPr>
          <w:rFonts w:ascii="Verdana" w:hAnsi="Verdana" w:cs="Segoe UI"/>
          <w:caps/>
          <w:color w:val="FFFFFF"/>
          <w:sz w:val="18"/>
          <w:szCs w:val="18"/>
        </w:rPr>
      </w:pPr>
      <w:r w:rsidRPr="007B668A">
        <w:rPr>
          <w:rFonts w:ascii="Verdana" w:hAnsi="Verdana" w:cs="Segoe UI"/>
          <w:caps/>
          <w:color w:val="FFFFFF"/>
          <w:sz w:val="18"/>
          <w:szCs w:val="18"/>
        </w:rPr>
        <w:t>Повернення додому</w:t>
      </w:r>
    </w:p>
    <w:p w:rsidR="007B668A" w:rsidRPr="007B668A" w:rsidRDefault="007B668A" w:rsidP="007B668A">
      <w:pPr>
        <w:shd w:val="clear" w:color="auto" w:fill="F7F7F7"/>
        <w:rPr>
          <w:rFonts w:cs="Segoe UI"/>
          <w:color w:val="212529"/>
          <w:sz w:val="18"/>
          <w:szCs w:val="18"/>
        </w:rPr>
      </w:pPr>
      <w:r w:rsidRPr="007B668A">
        <w:rPr>
          <w:rFonts w:cs="Segoe UI"/>
          <w:color w:val="212529"/>
          <w:sz w:val="18"/>
          <w:szCs w:val="18"/>
        </w:rPr>
        <w:t>Ранком прибуття в Чернівці (залежить від проходження кордону).</w:t>
      </w:r>
    </w:p>
    <w:p w:rsidR="00ED51CB" w:rsidRPr="007B668A" w:rsidRDefault="007B668A" w:rsidP="007B668A">
      <w:pPr>
        <w:shd w:val="clear" w:color="auto" w:fill="F7F7F7"/>
        <w:rPr>
          <w:rFonts w:cs="Segoe UI"/>
          <w:color w:val="212529"/>
          <w:sz w:val="18"/>
          <w:szCs w:val="18"/>
        </w:rPr>
      </w:pPr>
      <w:r w:rsidRPr="007B668A">
        <w:rPr>
          <w:rFonts w:cs="Segoe UI"/>
          <w:color w:val="212529"/>
          <w:sz w:val="18"/>
          <w:szCs w:val="18"/>
        </w:rPr>
        <w:t>Ввечері прибуття в Київ.</w:t>
      </w:r>
    </w:p>
    <w:p w:rsidR="002920BF" w:rsidRPr="00AD6BD4" w:rsidRDefault="002920BF" w:rsidP="002920BF">
      <w:pPr>
        <w:shd w:val="clear" w:color="auto" w:fill="F7F7F7"/>
        <w:jc w:val="center"/>
        <w:rPr>
          <w:rFonts w:cs="Segoe UI"/>
          <w:color w:val="212529"/>
          <w:sz w:val="18"/>
          <w:szCs w:val="18"/>
          <w:lang w:val="ru-RU"/>
        </w:rPr>
      </w:pPr>
    </w:p>
    <w:p w:rsidR="00AA09E5" w:rsidRDefault="00AA09E5" w:rsidP="00AA09E5">
      <w:pPr>
        <w:rPr>
          <w:sz w:val="18"/>
          <w:szCs w:val="18"/>
        </w:rPr>
      </w:pPr>
    </w:p>
    <w:p w:rsidR="00BC58BA" w:rsidRDefault="002920BF" w:rsidP="002920BF">
      <w:pPr>
        <w:pStyle w:val="6"/>
        <w:shd w:val="clear" w:color="auto" w:fill="48509D"/>
        <w:spacing w:before="0"/>
        <w:jc w:val="center"/>
        <w:rPr>
          <w:rFonts w:ascii="Verdana" w:hAnsi="Verdana" w:cs="Calibri"/>
          <w:b/>
          <w:color w:val="FFFFFF"/>
          <w:sz w:val="24"/>
          <w:szCs w:val="24"/>
        </w:rPr>
      </w:pPr>
      <w:r w:rsidRPr="00427BBD">
        <w:rPr>
          <w:rFonts w:ascii="Verdana" w:hAnsi="Verdana" w:cs="Calibri"/>
          <w:b/>
          <w:color w:val="FFFFFF"/>
          <w:sz w:val="24"/>
          <w:szCs w:val="24"/>
        </w:rPr>
        <w:t xml:space="preserve">ВАРТІСТЬ ТУРУ </w:t>
      </w:r>
      <w:r>
        <w:rPr>
          <w:rFonts w:ascii="Verdana" w:hAnsi="Verdana" w:cs="Calibri"/>
          <w:b/>
          <w:color w:val="FFFFFF"/>
          <w:sz w:val="24"/>
          <w:szCs w:val="24"/>
        </w:rPr>
        <w:t xml:space="preserve">ПРИ РАННЬОМУ БРОНЮВАННІ – </w:t>
      </w:r>
      <w:r w:rsidR="00143A75">
        <w:rPr>
          <w:rFonts w:ascii="Verdana" w:hAnsi="Verdana" w:cs="Calibri"/>
          <w:b/>
          <w:color w:val="FFFFFF"/>
          <w:sz w:val="24"/>
          <w:szCs w:val="24"/>
        </w:rPr>
        <w:t>3</w:t>
      </w:r>
      <w:r w:rsidR="007B668A">
        <w:rPr>
          <w:rFonts w:ascii="Verdana" w:hAnsi="Verdana" w:cs="Calibri"/>
          <w:b/>
          <w:color w:val="FFFFFF"/>
          <w:sz w:val="24"/>
          <w:szCs w:val="24"/>
        </w:rPr>
        <w:t>55</w:t>
      </w:r>
      <w:r w:rsidRPr="00427BBD">
        <w:rPr>
          <w:rFonts w:ascii="Verdana" w:hAnsi="Verdana" w:cs="Calibri"/>
          <w:b/>
          <w:color w:val="FFFFFF"/>
          <w:sz w:val="24"/>
          <w:szCs w:val="24"/>
        </w:rPr>
        <w:t xml:space="preserve"> </w:t>
      </w:r>
      <w:r w:rsidRPr="00427BBD">
        <w:rPr>
          <w:rFonts w:ascii="Verdana" w:hAnsi="Verdana" w:cs="Calibri"/>
          <w:b/>
          <w:color w:val="FFFFFF"/>
          <w:sz w:val="24"/>
          <w:szCs w:val="24"/>
          <w:lang w:val="en-US"/>
        </w:rPr>
        <w:t>EUR</w:t>
      </w:r>
      <w:r w:rsidRPr="00427BBD">
        <w:rPr>
          <w:rFonts w:ascii="Verdana" w:hAnsi="Verdana" w:cs="Calibri"/>
          <w:b/>
          <w:color w:val="FFFFFF"/>
          <w:sz w:val="24"/>
          <w:szCs w:val="24"/>
          <w:lang w:val="ru-RU"/>
        </w:rPr>
        <w:br/>
      </w:r>
      <w:r w:rsidRPr="00427BBD">
        <w:rPr>
          <w:rFonts w:ascii="Verdana" w:hAnsi="Verdana" w:cs="Calibri"/>
          <w:b/>
          <w:color w:val="FFFFFF"/>
          <w:sz w:val="24"/>
          <w:szCs w:val="24"/>
        </w:rPr>
        <w:t>БАЗОВА ВАРТІСТЬ –</w:t>
      </w:r>
      <w:r w:rsidR="00937750">
        <w:rPr>
          <w:rFonts w:ascii="Verdana" w:hAnsi="Verdana" w:cs="Calibri"/>
          <w:b/>
          <w:color w:val="FFFFFF"/>
          <w:sz w:val="24"/>
          <w:szCs w:val="24"/>
          <w:lang w:val="ru-RU"/>
        </w:rPr>
        <w:t xml:space="preserve"> </w:t>
      </w:r>
      <w:r w:rsidR="007B668A">
        <w:rPr>
          <w:rFonts w:ascii="Verdana" w:hAnsi="Verdana" w:cs="Calibri"/>
          <w:b/>
          <w:color w:val="FFFFFF"/>
          <w:sz w:val="24"/>
          <w:szCs w:val="24"/>
          <w:lang w:val="ru-RU"/>
        </w:rPr>
        <w:t>365</w:t>
      </w:r>
      <w:r w:rsidRPr="00427BBD">
        <w:rPr>
          <w:rFonts w:ascii="Verdana" w:hAnsi="Verdana" w:cs="Calibri"/>
          <w:b/>
          <w:color w:val="FFFFFF"/>
          <w:sz w:val="24"/>
          <w:szCs w:val="24"/>
          <w:lang w:val="ru-RU"/>
        </w:rPr>
        <w:t xml:space="preserve"> </w:t>
      </w:r>
      <w:r w:rsidRPr="00427BBD">
        <w:rPr>
          <w:rFonts w:ascii="Verdana" w:hAnsi="Verdana" w:cs="Calibri"/>
          <w:b/>
          <w:color w:val="FFFFFF"/>
          <w:sz w:val="24"/>
          <w:szCs w:val="24"/>
          <w:lang w:val="en-US"/>
        </w:rPr>
        <w:t>EUR</w:t>
      </w:r>
      <w:r w:rsidR="00BC58BA">
        <w:rPr>
          <w:rFonts w:ascii="Verdana" w:hAnsi="Verdana" w:cs="Calibri"/>
          <w:b/>
          <w:color w:val="FFFFFF"/>
          <w:sz w:val="24"/>
          <w:szCs w:val="24"/>
        </w:rPr>
        <w:t xml:space="preserve"> </w:t>
      </w:r>
    </w:p>
    <w:p w:rsidR="00937750" w:rsidRPr="007B3C21" w:rsidRDefault="007B668A" w:rsidP="007B3C21">
      <w:pPr>
        <w:pStyle w:val="6"/>
        <w:shd w:val="clear" w:color="auto" w:fill="48509D"/>
        <w:spacing w:before="0"/>
        <w:jc w:val="center"/>
        <w:rPr>
          <w:rFonts w:ascii="Verdana" w:hAnsi="Verdana" w:cs="Calibri"/>
          <w:b/>
          <w:color w:val="FFFFFF"/>
          <w:sz w:val="24"/>
          <w:szCs w:val="24"/>
        </w:rPr>
      </w:pPr>
      <w:r>
        <w:rPr>
          <w:rFonts w:ascii="Verdana" w:hAnsi="Verdana" w:cs="Calibri"/>
          <w:b/>
          <w:color w:val="FFFFFF"/>
          <w:sz w:val="24"/>
          <w:szCs w:val="24"/>
        </w:rPr>
        <w:t>ПРИ ГРУПІ 45+5 – 3</w:t>
      </w:r>
      <w:r w:rsidR="00ED51CB">
        <w:rPr>
          <w:rFonts w:ascii="Verdana" w:hAnsi="Verdana" w:cs="Calibri"/>
          <w:b/>
          <w:color w:val="FFFFFF"/>
          <w:sz w:val="24"/>
          <w:szCs w:val="24"/>
        </w:rPr>
        <w:t>5</w:t>
      </w:r>
      <w:r w:rsidR="00143A75">
        <w:rPr>
          <w:rFonts w:ascii="Verdana" w:hAnsi="Verdana" w:cs="Calibri"/>
          <w:b/>
          <w:color w:val="FFFFFF"/>
          <w:sz w:val="24"/>
          <w:szCs w:val="24"/>
        </w:rPr>
        <w:t>0</w:t>
      </w:r>
      <w:r w:rsidR="00BC58BA">
        <w:rPr>
          <w:rFonts w:ascii="Verdana" w:hAnsi="Verdana" w:cs="Calibri"/>
          <w:b/>
          <w:color w:val="FFFFFF"/>
          <w:sz w:val="24"/>
          <w:szCs w:val="24"/>
        </w:rPr>
        <w:t xml:space="preserve"> </w:t>
      </w:r>
      <w:r w:rsidR="00BC58BA" w:rsidRPr="00427BBD">
        <w:rPr>
          <w:rFonts w:ascii="Verdana" w:hAnsi="Verdana" w:cs="Calibri"/>
          <w:b/>
          <w:color w:val="FFFFFF"/>
          <w:sz w:val="24"/>
          <w:szCs w:val="24"/>
          <w:lang w:val="en-US"/>
        </w:rPr>
        <w:t>EUR</w:t>
      </w:r>
    </w:p>
    <w:p w:rsidR="00937750" w:rsidRDefault="00937750" w:rsidP="00AA09E5">
      <w:pPr>
        <w:rPr>
          <w:sz w:val="18"/>
          <w:szCs w:val="18"/>
          <w:lang w:val="ru-RU"/>
        </w:rPr>
      </w:pPr>
    </w:p>
    <w:p w:rsidR="00937750" w:rsidRDefault="00937750" w:rsidP="00AA09E5">
      <w:pPr>
        <w:rPr>
          <w:sz w:val="18"/>
          <w:szCs w:val="18"/>
          <w:lang w:val="ru-RU"/>
        </w:rPr>
      </w:pPr>
    </w:p>
    <w:p w:rsidR="00B23B3A" w:rsidRPr="00B23B3A" w:rsidRDefault="00B23B3A" w:rsidP="00B23B3A">
      <w:pPr>
        <w:pStyle w:val="6"/>
        <w:shd w:val="clear" w:color="auto" w:fill="48509D"/>
        <w:jc w:val="center"/>
        <w:rPr>
          <w:rFonts w:ascii="Verdana" w:hAnsi="Verdana" w:cs="Segoe UI"/>
          <w:color w:val="FFFFFF"/>
          <w:sz w:val="18"/>
          <w:szCs w:val="18"/>
        </w:rPr>
      </w:pPr>
      <w:r w:rsidRPr="00B23B3A">
        <w:rPr>
          <w:rFonts w:ascii="Verdana" w:hAnsi="Verdana" w:cs="Segoe UI"/>
          <w:color w:val="FFFFFF"/>
          <w:sz w:val="18"/>
          <w:szCs w:val="18"/>
        </w:rPr>
        <w:t>Входить у вартість</w:t>
      </w:r>
    </w:p>
    <w:p w:rsidR="007B668A" w:rsidRPr="007B668A" w:rsidRDefault="007B668A" w:rsidP="007B668A">
      <w:pPr>
        <w:widowControl/>
        <w:numPr>
          <w:ilvl w:val="0"/>
          <w:numId w:val="5"/>
        </w:numPr>
        <w:shd w:val="clear" w:color="auto" w:fill="FFFFFF"/>
        <w:autoSpaceDE/>
        <w:autoSpaceDN/>
        <w:spacing w:before="100" w:beforeAutospacing="1" w:after="100" w:afterAutospacing="1"/>
        <w:rPr>
          <w:rFonts w:cs="Segoe UI"/>
          <w:color w:val="212529"/>
          <w:sz w:val="18"/>
          <w:szCs w:val="18"/>
        </w:rPr>
      </w:pPr>
      <w:r w:rsidRPr="007B668A">
        <w:rPr>
          <w:rFonts w:cs="Segoe UI"/>
          <w:color w:val="212529"/>
          <w:sz w:val="18"/>
          <w:szCs w:val="18"/>
        </w:rPr>
        <w:t>Проїзд автобусом по маршруту;</w:t>
      </w:r>
    </w:p>
    <w:p w:rsidR="007B668A" w:rsidRPr="007B668A" w:rsidRDefault="007B668A" w:rsidP="007B668A">
      <w:pPr>
        <w:widowControl/>
        <w:numPr>
          <w:ilvl w:val="0"/>
          <w:numId w:val="5"/>
        </w:numPr>
        <w:shd w:val="clear" w:color="auto" w:fill="FFFFFF"/>
        <w:autoSpaceDE/>
        <w:autoSpaceDN/>
        <w:spacing w:before="100" w:beforeAutospacing="1" w:after="100" w:afterAutospacing="1"/>
        <w:rPr>
          <w:rFonts w:cs="Segoe UI"/>
          <w:color w:val="212529"/>
          <w:sz w:val="18"/>
          <w:szCs w:val="18"/>
        </w:rPr>
      </w:pPr>
      <w:r w:rsidRPr="007B668A">
        <w:rPr>
          <w:rFonts w:cs="Segoe UI"/>
          <w:color w:val="212529"/>
          <w:sz w:val="18"/>
          <w:szCs w:val="18"/>
        </w:rPr>
        <w:t>Медичне страхування;</w:t>
      </w:r>
    </w:p>
    <w:p w:rsidR="007B668A" w:rsidRPr="007B668A" w:rsidRDefault="007B668A" w:rsidP="007B668A">
      <w:pPr>
        <w:widowControl/>
        <w:numPr>
          <w:ilvl w:val="0"/>
          <w:numId w:val="5"/>
        </w:numPr>
        <w:shd w:val="clear" w:color="auto" w:fill="FFFFFF"/>
        <w:autoSpaceDE/>
        <w:autoSpaceDN/>
        <w:spacing w:before="100" w:beforeAutospacing="1" w:after="100" w:afterAutospacing="1"/>
        <w:rPr>
          <w:rFonts w:cs="Segoe UI"/>
          <w:color w:val="212529"/>
          <w:sz w:val="18"/>
          <w:szCs w:val="18"/>
        </w:rPr>
      </w:pPr>
      <w:r w:rsidRPr="007B668A">
        <w:rPr>
          <w:rFonts w:cs="Segoe UI"/>
          <w:color w:val="212529"/>
          <w:sz w:val="18"/>
          <w:szCs w:val="18"/>
        </w:rPr>
        <w:t>Проживання в готелях рівнем 3*-4*;</w:t>
      </w:r>
    </w:p>
    <w:p w:rsidR="007B668A" w:rsidRPr="007B668A" w:rsidRDefault="007B668A" w:rsidP="007B668A">
      <w:pPr>
        <w:widowControl/>
        <w:numPr>
          <w:ilvl w:val="0"/>
          <w:numId w:val="5"/>
        </w:numPr>
        <w:shd w:val="clear" w:color="auto" w:fill="FFFFFF"/>
        <w:autoSpaceDE/>
        <w:autoSpaceDN/>
        <w:spacing w:before="100" w:beforeAutospacing="1" w:after="100" w:afterAutospacing="1"/>
        <w:rPr>
          <w:rFonts w:cs="Segoe UI"/>
          <w:color w:val="212529"/>
          <w:sz w:val="18"/>
          <w:szCs w:val="18"/>
        </w:rPr>
      </w:pPr>
      <w:r w:rsidRPr="007B668A">
        <w:rPr>
          <w:rFonts w:cs="Segoe UI"/>
          <w:color w:val="212529"/>
          <w:sz w:val="18"/>
          <w:szCs w:val="18"/>
        </w:rPr>
        <w:t>Харчування - сніданки за програмою;</w:t>
      </w:r>
    </w:p>
    <w:p w:rsidR="007B668A" w:rsidRPr="007B668A" w:rsidRDefault="007B668A" w:rsidP="007B668A">
      <w:pPr>
        <w:widowControl/>
        <w:numPr>
          <w:ilvl w:val="0"/>
          <w:numId w:val="5"/>
        </w:numPr>
        <w:shd w:val="clear" w:color="auto" w:fill="FFFFFF"/>
        <w:autoSpaceDE/>
        <w:autoSpaceDN/>
        <w:spacing w:before="100" w:beforeAutospacing="1" w:after="100" w:afterAutospacing="1"/>
        <w:rPr>
          <w:rFonts w:cs="Segoe UI"/>
          <w:color w:val="212529"/>
          <w:sz w:val="18"/>
          <w:szCs w:val="18"/>
        </w:rPr>
      </w:pPr>
      <w:r w:rsidRPr="007B668A">
        <w:rPr>
          <w:rFonts w:cs="Segoe UI"/>
          <w:color w:val="212529"/>
          <w:sz w:val="18"/>
          <w:szCs w:val="18"/>
        </w:rPr>
        <w:t>Оглядова екскурсія Стамбул - місто контрастів;</w:t>
      </w:r>
    </w:p>
    <w:p w:rsidR="00B23B3A" w:rsidRPr="00B23B3A" w:rsidRDefault="007B668A" w:rsidP="007B668A">
      <w:pPr>
        <w:widowControl/>
        <w:numPr>
          <w:ilvl w:val="0"/>
          <w:numId w:val="5"/>
        </w:numPr>
        <w:shd w:val="clear" w:color="auto" w:fill="FFFFFF"/>
        <w:autoSpaceDE/>
        <w:autoSpaceDN/>
        <w:spacing w:before="100" w:beforeAutospacing="1" w:after="100" w:afterAutospacing="1"/>
        <w:rPr>
          <w:rFonts w:cs="Segoe UI"/>
          <w:color w:val="212529"/>
          <w:sz w:val="18"/>
          <w:szCs w:val="18"/>
        </w:rPr>
      </w:pPr>
      <w:r w:rsidRPr="007B668A">
        <w:rPr>
          <w:rFonts w:cs="Segoe UI"/>
          <w:color w:val="212529"/>
          <w:sz w:val="18"/>
          <w:szCs w:val="18"/>
        </w:rPr>
        <w:t>Супровід керівником групи</w:t>
      </w:r>
      <w:r w:rsidR="00B23B3A" w:rsidRPr="00B23B3A">
        <w:rPr>
          <w:rFonts w:cs="Segoe UI"/>
          <w:color w:val="212529"/>
          <w:sz w:val="18"/>
          <w:szCs w:val="18"/>
        </w:rPr>
        <w:t>.</w:t>
      </w:r>
    </w:p>
    <w:p w:rsidR="00B23B3A" w:rsidRPr="00B23B3A" w:rsidRDefault="00B23B3A" w:rsidP="00B23B3A">
      <w:pPr>
        <w:pStyle w:val="6"/>
        <w:shd w:val="clear" w:color="auto" w:fill="F1874C"/>
        <w:jc w:val="center"/>
        <w:rPr>
          <w:rFonts w:ascii="Verdana" w:hAnsi="Verdana" w:cs="Segoe UI"/>
          <w:color w:val="FFFFFF"/>
          <w:sz w:val="18"/>
          <w:szCs w:val="18"/>
        </w:rPr>
      </w:pPr>
      <w:r w:rsidRPr="00B23B3A">
        <w:rPr>
          <w:rFonts w:ascii="Verdana" w:hAnsi="Verdana" w:cs="Segoe UI"/>
          <w:color w:val="FFFFFF"/>
          <w:sz w:val="18"/>
          <w:szCs w:val="18"/>
        </w:rPr>
        <w:lastRenderedPageBreak/>
        <w:t>Не входить у вартість</w:t>
      </w:r>
    </w:p>
    <w:p w:rsidR="007B668A" w:rsidRPr="007B668A" w:rsidRDefault="007B668A" w:rsidP="007B668A">
      <w:pPr>
        <w:widowControl/>
        <w:numPr>
          <w:ilvl w:val="0"/>
          <w:numId w:val="6"/>
        </w:numPr>
        <w:shd w:val="clear" w:color="auto" w:fill="FFFFFF"/>
        <w:autoSpaceDE/>
        <w:autoSpaceDN/>
        <w:spacing w:before="100" w:beforeAutospacing="1" w:after="100" w:afterAutospacing="1"/>
        <w:rPr>
          <w:rFonts w:cs="Segoe UI"/>
          <w:color w:val="212529"/>
          <w:sz w:val="18"/>
          <w:szCs w:val="18"/>
        </w:rPr>
      </w:pPr>
      <w:r w:rsidRPr="007B668A">
        <w:rPr>
          <w:rFonts w:cs="Segoe UI"/>
          <w:color w:val="212529"/>
          <w:sz w:val="18"/>
          <w:szCs w:val="18"/>
        </w:rPr>
        <w:t>Курортний збір (оплачується при бронюванні туру) - 10 євро з особи;</w:t>
      </w:r>
    </w:p>
    <w:p w:rsidR="007B668A" w:rsidRPr="007B668A" w:rsidRDefault="007B668A" w:rsidP="007B668A">
      <w:pPr>
        <w:widowControl/>
        <w:numPr>
          <w:ilvl w:val="0"/>
          <w:numId w:val="6"/>
        </w:numPr>
        <w:shd w:val="clear" w:color="auto" w:fill="FFFFFF"/>
        <w:autoSpaceDE/>
        <w:autoSpaceDN/>
        <w:spacing w:before="100" w:beforeAutospacing="1" w:after="100" w:afterAutospacing="1"/>
        <w:rPr>
          <w:rFonts w:cs="Segoe UI"/>
          <w:color w:val="212529"/>
          <w:sz w:val="18"/>
          <w:szCs w:val="18"/>
        </w:rPr>
      </w:pPr>
      <w:r w:rsidRPr="007B668A">
        <w:rPr>
          <w:rFonts w:cs="Segoe UI"/>
          <w:color w:val="212529"/>
          <w:sz w:val="18"/>
          <w:szCs w:val="18"/>
        </w:rPr>
        <w:t>Медичне страхування для осіб 0-3 та 65-80 років (*уточнюйте у менеджера);</w:t>
      </w:r>
    </w:p>
    <w:p w:rsidR="007B668A" w:rsidRPr="007B668A" w:rsidRDefault="007B668A" w:rsidP="007B668A">
      <w:pPr>
        <w:widowControl/>
        <w:numPr>
          <w:ilvl w:val="0"/>
          <w:numId w:val="6"/>
        </w:numPr>
        <w:shd w:val="clear" w:color="auto" w:fill="FFFFFF"/>
        <w:autoSpaceDE/>
        <w:autoSpaceDN/>
        <w:spacing w:before="100" w:beforeAutospacing="1" w:after="100" w:afterAutospacing="1"/>
        <w:rPr>
          <w:rFonts w:cs="Segoe UI"/>
          <w:color w:val="212529"/>
          <w:sz w:val="18"/>
          <w:szCs w:val="18"/>
        </w:rPr>
      </w:pPr>
      <w:r w:rsidRPr="007B668A">
        <w:rPr>
          <w:rFonts w:cs="Segoe UI"/>
          <w:color w:val="212529"/>
          <w:sz w:val="18"/>
          <w:szCs w:val="18"/>
        </w:rPr>
        <w:t>Навушники під час екскурсій - 8 євро/тур/особа (</w:t>
      </w:r>
      <w:proofErr w:type="spellStart"/>
      <w:r w:rsidRPr="007B668A">
        <w:rPr>
          <w:rFonts w:cs="Segoe UI"/>
          <w:color w:val="212529"/>
          <w:sz w:val="18"/>
          <w:szCs w:val="18"/>
        </w:rPr>
        <w:t>обов</w:t>
      </w:r>
      <w:r w:rsidRPr="007B668A">
        <w:rPr>
          <w:rFonts w:ascii="Arial" w:hAnsi="Arial" w:cs="Arial"/>
          <w:color w:val="212529"/>
          <w:sz w:val="18"/>
          <w:szCs w:val="18"/>
        </w:rPr>
        <w:t>ʼ</w:t>
      </w:r>
      <w:r w:rsidRPr="007B668A">
        <w:rPr>
          <w:color w:val="212529"/>
          <w:sz w:val="18"/>
          <w:szCs w:val="18"/>
        </w:rPr>
        <w:t>язкова</w:t>
      </w:r>
      <w:proofErr w:type="spellEnd"/>
      <w:r w:rsidRPr="007B668A">
        <w:rPr>
          <w:rFonts w:cs="Segoe UI"/>
          <w:color w:val="212529"/>
          <w:sz w:val="18"/>
          <w:szCs w:val="18"/>
        </w:rPr>
        <w:t xml:space="preserve"> </w:t>
      </w:r>
      <w:r w:rsidRPr="007B668A">
        <w:rPr>
          <w:color w:val="212529"/>
          <w:sz w:val="18"/>
          <w:szCs w:val="18"/>
        </w:rPr>
        <w:t>оплата</w:t>
      </w:r>
      <w:r w:rsidRPr="007B668A">
        <w:rPr>
          <w:rFonts w:cs="Segoe UI"/>
          <w:color w:val="212529"/>
          <w:sz w:val="18"/>
          <w:szCs w:val="18"/>
        </w:rPr>
        <w:t xml:space="preserve"> </w:t>
      </w:r>
      <w:r w:rsidRPr="007B668A">
        <w:rPr>
          <w:color w:val="212529"/>
          <w:sz w:val="18"/>
          <w:szCs w:val="18"/>
        </w:rPr>
        <w:t>до</w:t>
      </w:r>
      <w:r w:rsidRPr="007B668A">
        <w:rPr>
          <w:rFonts w:cs="Segoe UI"/>
          <w:color w:val="212529"/>
          <w:sz w:val="18"/>
          <w:szCs w:val="18"/>
        </w:rPr>
        <w:t xml:space="preserve"> </w:t>
      </w:r>
      <w:r w:rsidRPr="007B668A">
        <w:rPr>
          <w:color w:val="212529"/>
          <w:sz w:val="18"/>
          <w:szCs w:val="18"/>
        </w:rPr>
        <w:t>початку</w:t>
      </w:r>
      <w:r w:rsidRPr="007B668A">
        <w:rPr>
          <w:rFonts w:cs="Segoe UI"/>
          <w:color w:val="212529"/>
          <w:sz w:val="18"/>
          <w:szCs w:val="18"/>
        </w:rPr>
        <w:t xml:space="preserve"> </w:t>
      </w:r>
      <w:r w:rsidRPr="007B668A">
        <w:rPr>
          <w:color w:val="212529"/>
          <w:sz w:val="18"/>
          <w:szCs w:val="18"/>
        </w:rPr>
        <w:t>туру</w:t>
      </w:r>
      <w:r w:rsidRPr="007B668A">
        <w:rPr>
          <w:rFonts w:cs="Segoe UI"/>
          <w:color w:val="212529"/>
          <w:sz w:val="18"/>
          <w:szCs w:val="18"/>
        </w:rPr>
        <w:t xml:space="preserve">);  </w:t>
      </w:r>
    </w:p>
    <w:p w:rsidR="007B668A" w:rsidRPr="007B668A" w:rsidRDefault="007B668A" w:rsidP="007B668A">
      <w:pPr>
        <w:widowControl/>
        <w:numPr>
          <w:ilvl w:val="0"/>
          <w:numId w:val="6"/>
        </w:numPr>
        <w:shd w:val="clear" w:color="auto" w:fill="FFFFFF"/>
        <w:autoSpaceDE/>
        <w:autoSpaceDN/>
        <w:spacing w:before="100" w:beforeAutospacing="1" w:after="100" w:afterAutospacing="1"/>
        <w:rPr>
          <w:rFonts w:cs="Segoe UI"/>
          <w:color w:val="212529"/>
          <w:sz w:val="18"/>
          <w:szCs w:val="18"/>
        </w:rPr>
      </w:pPr>
      <w:r w:rsidRPr="007B668A">
        <w:rPr>
          <w:rFonts w:cs="Segoe UI"/>
          <w:color w:val="212529"/>
          <w:sz w:val="18"/>
          <w:szCs w:val="18"/>
        </w:rPr>
        <w:t>Факультативні екскурсії;</w:t>
      </w:r>
    </w:p>
    <w:p w:rsidR="007B668A" w:rsidRPr="007B668A" w:rsidRDefault="007B668A" w:rsidP="007B668A">
      <w:pPr>
        <w:widowControl/>
        <w:numPr>
          <w:ilvl w:val="0"/>
          <w:numId w:val="6"/>
        </w:numPr>
        <w:shd w:val="clear" w:color="auto" w:fill="FFFFFF"/>
        <w:autoSpaceDE/>
        <w:autoSpaceDN/>
        <w:spacing w:before="100" w:beforeAutospacing="1" w:after="100" w:afterAutospacing="1"/>
        <w:rPr>
          <w:rFonts w:cs="Segoe UI"/>
          <w:color w:val="212529"/>
          <w:sz w:val="18"/>
          <w:szCs w:val="18"/>
        </w:rPr>
      </w:pPr>
      <w:r w:rsidRPr="007B668A">
        <w:rPr>
          <w:rFonts w:cs="Segoe UI"/>
          <w:color w:val="212529"/>
          <w:sz w:val="18"/>
          <w:szCs w:val="18"/>
        </w:rPr>
        <w:t xml:space="preserve">Вхідні квитки в екскурсійні об’єкти (церкви, собори, музеї тощо) - </w:t>
      </w:r>
      <w:r w:rsidRPr="007B668A">
        <w:rPr>
          <w:rFonts w:cs="Segoe UI"/>
          <w:b/>
          <w:color w:val="FF0000"/>
          <w:sz w:val="18"/>
          <w:szCs w:val="18"/>
        </w:rPr>
        <w:t>можуть змінюватися в залежності від курсу турецької ліри</w:t>
      </w:r>
      <w:r w:rsidRPr="007B668A">
        <w:rPr>
          <w:rFonts w:cs="Segoe UI"/>
          <w:color w:val="212529"/>
          <w:sz w:val="18"/>
          <w:szCs w:val="18"/>
        </w:rPr>
        <w:t>;</w:t>
      </w:r>
    </w:p>
    <w:p w:rsidR="007B668A" w:rsidRPr="007B668A" w:rsidRDefault="007B668A" w:rsidP="007B668A">
      <w:pPr>
        <w:widowControl/>
        <w:numPr>
          <w:ilvl w:val="0"/>
          <w:numId w:val="6"/>
        </w:numPr>
        <w:shd w:val="clear" w:color="auto" w:fill="FFFFFF"/>
        <w:autoSpaceDE/>
        <w:autoSpaceDN/>
        <w:spacing w:before="100" w:beforeAutospacing="1" w:after="100" w:afterAutospacing="1"/>
        <w:rPr>
          <w:rFonts w:cs="Segoe UI"/>
          <w:color w:val="212529"/>
          <w:sz w:val="18"/>
          <w:szCs w:val="18"/>
        </w:rPr>
      </w:pPr>
      <w:r w:rsidRPr="007B668A">
        <w:rPr>
          <w:rFonts w:cs="Segoe UI"/>
          <w:color w:val="212529"/>
          <w:sz w:val="18"/>
          <w:szCs w:val="18"/>
        </w:rPr>
        <w:t>Проїзд громадським транспортом;</w:t>
      </w:r>
    </w:p>
    <w:p w:rsidR="00B23B3A" w:rsidRPr="00F000C1" w:rsidRDefault="007B668A" w:rsidP="007B668A">
      <w:pPr>
        <w:widowControl/>
        <w:numPr>
          <w:ilvl w:val="0"/>
          <w:numId w:val="6"/>
        </w:numPr>
        <w:shd w:val="clear" w:color="auto" w:fill="FFFFFF"/>
        <w:autoSpaceDE/>
        <w:autoSpaceDN/>
        <w:spacing w:before="100" w:beforeAutospacing="1" w:after="100" w:afterAutospacing="1"/>
        <w:rPr>
          <w:rFonts w:cs="Segoe UI"/>
          <w:color w:val="212529"/>
          <w:sz w:val="18"/>
          <w:szCs w:val="18"/>
        </w:rPr>
      </w:pPr>
      <w:r w:rsidRPr="007B668A">
        <w:rPr>
          <w:rFonts w:cs="Segoe UI"/>
          <w:color w:val="212529"/>
          <w:sz w:val="18"/>
          <w:szCs w:val="18"/>
        </w:rPr>
        <w:t>Особисті витрати</w:t>
      </w:r>
      <w:r w:rsidR="00B23B3A" w:rsidRPr="00F000C1">
        <w:rPr>
          <w:rFonts w:cs="Segoe UI"/>
          <w:color w:val="212529"/>
          <w:sz w:val="18"/>
          <w:szCs w:val="18"/>
        </w:rPr>
        <w:t>.</w:t>
      </w:r>
    </w:p>
    <w:p w:rsidR="00B23B3A" w:rsidRPr="00AA09E5" w:rsidRDefault="00B23B3A" w:rsidP="00AA09E5">
      <w:pPr>
        <w:rPr>
          <w:sz w:val="18"/>
          <w:szCs w:val="18"/>
          <w:lang w:val="ru-RU"/>
        </w:rPr>
      </w:pPr>
    </w:p>
    <w:sectPr w:rsidR="00B23B3A" w:rsidRPr="00AA09E5">
      <w:headerReference w:type="default" r:id="rId27"/>
      <w:pgSz w:w="11910" w:h="16840"/>
      <w:pgMar w:top="2020" w:right="708" w:bottom="280" w:left="708" w:header="55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5749" w:rsidRDefault="00035749">
      <w:r>
        <w:separator/>
      </w:r>
    </w:p>
  </w:endnote>
  <w:endnote w:type="continuationSeparator" w:id="0">
    <w:p w:rsidR="00035749" w:rsidRDefault="000357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5749" w:rsidRDefault="00035749">
      <w:r>
        <w:separator/>
      </w:r>
    </w:p>
  </w:footnote>
  <w:footnote w:type="continuationSeparator" w:id="0">
    <w:p w:rsidR="00035749" w:rsidRDefault="000357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449" w:rsidRDefault="00B12933">
    <w:pPr>
      <w:pStyle w:val="a3"/>
      <w:spacing w:line="14" w:lineRule="auto"/>
      <w:ind w:left="0"/>
      <w:rPr>
        <w:sz w:val="20"/>
      </w:rPr>
    </w:pPr>
    <w:r>
      <w:rPr>
        <w:noProof/>
        <w:sz w:val="20"/>
        <w:lang w:val="ru-RU" w:eastAsia="ru-RU"/>
      </w:rPr>
      <w:drawing>
        <wp:anchor distT="0" distB="0" distL="0" distR="0" simplePos="0" relativeHeight="487508480" behindDoc="1" locked="0" layoutInCell="1" allowOverlap="1">
          <wp:simplePos x="0" y="0"/>
          <wp:positionH relativeFrom="page">
            <wp:posOffset>233172</wp:posOffset>
          </wp:positionH>
          <wp:positionV relativeFrom="page">
            <wp:posOffset>350519</wp:posOffset>
          </wp:positionV>
          <wp:extent cx="1961388" cy="8244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61388" cy="8244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ru-RU" w:eastAsia="ru-RU"/>
      </w:rPr>
      <mc:AlternateContent>
        <mc:Choice Requires="wps">
          <w:drawing>
            <wp:anchor distT="0" distB="0" distL="0" distR="0" simplePos="0" relativeHeight="487508992" behindDoc="1" locked="0" layoutInCell="1" allowOverlap="1">
              <wp:simplePos x="0" y="0"/>
              <wp:positionH relativeFrom="page">
                <wp:posOffset>5708578</wp:posOffset>
              </wp:positionH>
              <wp:positionV relativeFrom="page">
                <wp:posOffset>604518</wp:posOffset>
              </wp:positionV>
              <wp:extent cx="1327150" cy="7010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27150" cy="7010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76449" w:rsidRDefault="00B12933">
                          <w:pPr>
                            <w:spacing w:before="21" w:line="265" w:lineRule="exact"/>
                            <w:ind w:right="20"/>
                            <w:jc w:val="right"/>
                            <w:rPr>
                              <w:rFonts w:ascii="Tahoma"/>
                            </w:rPr>
                          </w:pPr>
                          <w:r>
                            <w:rPr>
                              <w:rFonts w:ascii="Tahoma"/>
                              <w:u w:val="single"/>
                            </w:rPr>
                            <w:t>+38</w:t>
                          </w:r>
                          <w:r>
                            <w:rPr>
                              <w:rFonts w:ascii="Tahoma"/>
                              <w:spacing w:val="-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u w:val="single"/>
                            </w:rPr>
                            <w:t>(099)</w:t>
                          </w:r>
                          <w:r>
                            <w:rPr>
                              <w:rFonts w:ascii="Tahoma"/>
                              <w:spacing w:val="-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u w:val="single"/>
                            </w:rPr>
                            <w:t>10</w:t>
                          </w:r>
                          <w:r>
                            <w:rPr>
                              <w:rFonts w:ascii="Tahoma"/>
                              <w:spacing w:val="-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u w:val="single"/>
                            </w:rPr>
                            <w:t>240</w:t>
                          </w:r>
                          <w:r>
                            <w:rPr>
                              <w:rFonts w:ascii="Tahoma"/>
                              <w:spacing w:val="-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5"/>
                              <w:u w:val="single"/>
                            </w:rPr>
                            <w:t>10</w:t>
                          </w:r>
                        </w:p>
                        <w:p w:rsidR="00276449" w:rsidRDefault="00B12933">
                          <w:pPr>
                            <w:spacing w:line="265" w:lineRule="exact"/>
                            <w:ind w:right="18"/>
                            <w:jc w:val="right"/>
                            <w:rPr>
                              <w:rFonts w:ascii="Tahoma"/>
                            </w:rPr>
                          </w:pPr>
                          <w:r>
                            <w:rPr>
                              <w:rFonts w:ascii="Tahoma"/>
                              <w:u w:val="single"/>
                            </w:rPr>
                            <w:t>+38</w:t>
                          </w:r>
                          <w:r>
                            <w:rPr>
                              <w:rFonts w:ascii="Tahoma"/>
                              <w:spacing w:val="-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u w:val="single"/>
                            </w:rPr>
                            <w:t>(093)</w:t>
                          </w:r>
                          <w:r>
                            <w:rPr>
                              <w:rFonts w:ascii="Tahoma"/>
                              <w:spacing w:val="-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u w:val="single"/>
                            </w:rPr>
                            <w:t>700</w:t>
                          </w:r>
                          <w:r>
                            <w:rPr>
                              <w:rFonts w:ascii="Tahoma"/>
                              <w:spacing w:val="-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u w:val="single"/>
                            </w:rPr>
                            <w:t>90</w:t>
                          </w:r>
                          <w:r>
                            <w:rPr>
                              <w:rFonts w:ascii="Tahoma"/>
                              <w:spacing w:val="-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5"/>
                              <w:u w:val="single"/>
                            </w:rPr>
                            <w:t>70</w:t>
                          </w:r>
                        </w:p>
                        <w:p w:rsidR="00276449" w:rsidRDefault="00B12933">
                          <w:pPr>
                            <w:ind w:right="18"/>
                            <w:jc w:val="right"/>
                            <w:rPr>
                              <w:rFonts w:ascii="Tahoma"/>
                            </w:rPr>
                          </w:pPr>
                          <w:r>
                            <w:rPr>
                              <w:rFonts w:ascii="Tahoma"/>
                              <w:u w:val="single"/>
                            </w:rPr>
                            <w:t>+38</w:t>
                          </w:r>
                          <w:r>
                            <w:rPr>
                              <w:rFonts w:ascii="Tahoma"/>
                              <w:spacing w:val="-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u w:val="single"/>
                            </w:rPr>
                            <w:t>(097)</w:t>
                          </w:r>
                          <w:r>
                            <w:rPr>
                              <w:rFonts w:ascii="Tahoma"/>
                              <w:spacing w:val="-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u w:val="single"/>
                            </w:rPr>
                            <w:t>099</w:t>
                          </w:r>
                          <w:r>
                            <w:rPr>
                              <w:rFonts w:ascii="Tahoma"/>
                              <w:spacing w:val="-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u w:val="single"/>
                            </w:rPr>
                            <w:t>99</w:t>
                          </w:r>
                          <w:r>
                            <w:rPr>
                              <w:rFonts w:ascii="Tahoma"/>
                              <w:spacing w:val="-2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5"/>
                              <w:u w:val="single"/>
                            </w:rPr>
                            <w:t>94</w:t>
                          </w:r>
                        </w:p>
                        <w:p w:rsidR="00276449" w:rsidRDefault="00B12933">
                          <w:pPr>
                            <w:spacing w:before="1"/>
                            <w:ind w:right="22"/>
                            <w:jc w:val="right"/>
                            <w:rPr>
                              <w:rFonts w:ascii="Tahoma"/>
                            </w:rPr>
                          </w:pPr>
                          <w:r>
                            <w:rPr>
                              <w:rFonts w:ascii="Tahoma"/>
                              <w:spacing w:val="-2"/>
                              <w:u w:val="single"/>
                            </w:rPr>
                            <w:t>sakums.com.ua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449.5pt;margin-top:47.6pt;width:104.5pt;height:55.2pt;z-index:-1580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" filled="f" stroked="f">
              <v:path arrowok="t"/>
              <v:textbox inset="0,0,0,0">
                <w:txbxContent>
                  <w:p w:rsidR="00276449" w:rsidRDefault="00B12933">
                    <w:pPr>
                      <w:spacing w:before="21" w:line="265" w:lineRule="exact"/>
                      <w:ind w:right="20"/>
                      <w:jc w:val="right"/>
                      <w:rPr>
                        <w:rFonts w:ascii="Tahoma"/>
                      </w:rPr>
                    </w:pPr>
                    <w:r>
                      <w:rPr>
                        <w:rFonts w:ascii="Tahoma"/>
                        <w:u w:val="single"/>
                      </w:rPr>
                      <w:t>+38</w:t>
                    </w:r>
                    <w:r>
                      <w:rPr>
                        <w:rFonts w:ascii="Tahoma"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Tahoma"/>
                        <w:u w:val="single"/>
                      </w:rPr>
                      <w:t>(099)</w:t>
                    </w:r>
                    <w:r>
                      <w:rPr>
                        <w:rFonts w:ascii="Tahoma"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Tahoma"/>
                        <w:u w:val="single"/>
                      </w:rPr>
                      <w:t>10</w:t>
                    </w:r>
                    <w:r>
                      <w:rPr>
                        <w:rFonts w:ascii="Tahoma"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Tahoma"/>
                        <w:u w:val="single"/>
                      </w:rPr>
                      <w:t>240</w:t>
                    </w:r>
                    <w:r>
                      <w:rPr>
                        <w:rFonts w:ascii="Tahoma"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Tahoma"/>
                        <w:spacing w:val="-5"/>
                        <w:u w:val="single"/>
                      </w:rPr>
                      <w:t>10</w:t>
                    </w:r>
                  </w:p>
                  <w:p w:rsidR="00276449" w:rsidRDefault="00B12933">
                    <w:pPr>
                      <w:spacing w:line="265" w:lineRule="exact"/>
                      <w:ind w:right="18"/>
                      <w:jc w:val="right"/>
                      <w:rPr>
                        <w:rFonts w:ascii="Tahoma"/>
                      </w:rPr>
                    </w:pPr>
                    <w:r>
                      <w:rPr>
                        <w:rFonts w:ascii="Tahoma"/>
                        <w:u w:val="single"/>
                      </w:rPr>
                      <w:t>+38</w:t>
                    </w:r>
                    <w:r>
                      <w:rPr>
                        <w:rFonts w:ascii="Tahoma"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Tahoma"/>
                        <w:u w:val="single"/>
                      </w:rPr>
                      <w:t>(093)</w:t>
                    </w:r>
                    <w:r>
                      <w:rPr>
                        <w:rFonts w:ascii="Tahoma"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Tahoma"/>
                        <w:u w:val="single"/>
                      </w:rPr>
                      <w:t>700</w:t>
                    </w:r>
                    <w:r>
                      <w:rPr>
                        <w:rFonts w:ascii="Tahoma"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Tahoma"/>
                        <w:u w:val="single"/>
                      </w:rPr>
                      <w:t>90</w:t>
                    </w:r>
                    <w:r>
                      <w:rPr>
                        <w:rFonts w:ascii="Tahoma"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Tahoma"/>
                        <w:spacing w:val="-5"/>
                        <w:u w:val="single"/>
                      </w:rPr>
                      <w:t>70</w:t>
                    </w:r>
                  </w:p>
                  <w:p w:rsidR="00276449" w:rsidRDefault="00B12933">
                    <w:pPr>
                      <w:ind w:right="18"/>
                      <w:jc w:val="right"/>
                      <w:rPr>
                        <w:rFonts w:ascii="Tahoma"/>
                      </w:rPr>
                    </w:pPr>
                    <w:r>
                      <w:rPr>
                        <w:rFonts w:ascii="Tahoma"/>
                        <w:u w:val="single"/>
                      </w:rPr>
                      <w:t>+38</w:t>
                    </w:r>
                    <w:r>
                      <w:rPr>
                        <w:rFonts w:ascii="Tahoma"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Tahoma"/>
                        <w:u w:val="single"/>
                      </w:rPr>
                      <w:t>(097)</w:t>
                    </w:r>
                    <w:r>
                      <w:rPr>
                        <w:rFonts w:ascii="Tahoma"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Tahoma"/>
                        <w:u w:val="single"/>
                      </w:rPr>
                      <w:t>099</w:t>
                    </w:r>
                    <w:r>
                      <w:rPr>
                        <w:rFonts w:ascii="Tahoma"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Tahoma"/>
                        <w:u w:val="single"/>
                      </w:rPr>
                      <w:t>99</w:t>
                    </w:r>
                    <w:r>
                      <w:rPr>
                        <w:rFonts w:ascii="Tahoma"/>
                        <w:spacing w:val="-2"/>
                        <w:u w:val="single"/>
                      </w:rPr>
                      <w:t xml:space="preserve"> </w:t>
                    </w:r>
                    <w:r>
                      <w:rPr>
                        <w:rFonts w:ascii="Tahoma"/>
                        <w:spacing w:val="-5"/>
                        <w:u w:val="single"/>
                      </w:rPr>
                      <w:t>94</w:t>
                    </w:r>
                  </w:p>
                  <w:p w:rsidR="00276449" w:rsidRDefault="00B12933">
                    <w:pPr>
                      <w:spacing w:before="1"/>
                      <w:ind w:right="22"/>
                      <w:jc w:val="right"/>
                      <w:rPr>
                        <w:rFonts w:ascii="Tahoma"/>
                      </w:rPr>
                    </w:pPr>
                    <w:r>
                      <w:rPr>
                        <w:rFonts w:ascii="Tahoma"/>
                        <w:spacing w:val="-2"/>
                        <w:u w:val="single"/>
                      </w:rPr>
                      <w:t>sakums.com.ua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F4E7D"/>
    <w:multiLevelType w:val="hybridMultilevel"/>
    <w:tmpl w:val="C23E523C"/>
    <w:lvl w:ilvl="0" w:tplc="2430CD3C">
      <w:numFmt w:val="bullet"/>
      <w:lvlText w:val=""/>
      <w:lvlJc w:val="left"/>
      <w:pPr>
        <w:ind w:left="564" w:hanging="421"/>
      </w:pPr>
      <w:rPr>
        <w:rFonts w:ascii="Wingdings" w:eastAsia="Wingdings" w:hAnsi="Wingdings" w:cs="Wingdings" w:hint="default"/>
        <w:b w:val="0"/>
        <w:bCs w:val="0"/>
        <w:i w:val="0"/>
        <w:iCs w:val="0"/>
        <w:color w:val="202429"/>
        <w:spacing w:val="0"/>
        <w:w w:val="100"/>
        <w:sz w:val="18"/>
        <w:szCs w:val="18"/>
        <w:lang w:val="uk-UA" w:eastAsia="en-US" w:bidi="ar-SA"/>
      </w:rPr>
    </w:lvl>
    <w:lvl w:ilvl="1" w:tplc="19FC4C16">
      <w:numFmt w:val="bullet"/>
      <w:lvlText w:val="•"/>
      <w:lvlJc w:val="left"/>
      <w:pPr>
        <w:ind w:left="1553" w:hanging="421"/>
      </w:pPr>
      <w:rPr>
        <w:rFonts w:hint="default"/>
        <w:lang w:val="uk-UA" w:eastAsia="en-US" w:bidi="ar-SA"/>
      </w:rPr>
    </w:lvl>
    <w:lvl w:ilvl="2" w:tplc="5096DD58">
      <w:numFmt w:val="bullet"/>
      <w:lvlText w:val="•"/>
      <w:lvlJc w:val="left"/>
      <w:pPr>
        <w:ind w:left="2546" w:hanging="421"/>
      </w:pPr>
      <w:rPr>
        <w:rFonts w:hint="default"/>
        <w:lang w:val="uk-UA" w:eastAsia="en-US" w:bidi="ar-SA"/>
      </w:rPr>
    </w:lvl>
    <w:lvl w:ilvl="3" w:tplc="041888D0">
      <w:numFmt w:val="bullet"/>
      <w:lvlText w:val="•"/>
      <w:lvlJc w:val="left"/>
      <w:pPr>
        <w:ind w:left="3539" w:hanging="421"/>
      </w:pPr>
      <w:rPr>
        <w:rFonts w:hint="default"/>
        <w:lang w:val="uk-UA" w:eastAsia="en-US" w:bidi="ar-SA"/>
      </w:rPr>
    </w:lvl>
    <w:lvl w:ilvl="4" w:tplc="18CED7B6">
      <w:numFmt w:val="bullet"/>
      <w:lvlText w:val="•"/>
      <w:lvlJc w:val="left"/>
      <w:pPr>
        <w:ind w:left="4532" w:hanging="421"/>
      </w:pPr>
      <w:rPr>
        <w:rFonts w:hint="default"/>
        <w:lang w:val="uk-UA" w:eastAsia="en-US" w:bidi="ar-SA"/>
      </w:rPr>
    </w:lvl>
    <w:lvl w:ilvl="5" w:tplc="F752954A">
      <w:numFmt w:val="bullet"/>
      <w:lvlText w:val="•"/>
      <w:lvlJc w:val="left"/>
      <w:pPr>
        <w:ind w:left="5525" w:hanging="421"/>
      </w:pPr>
      <w:rPr>
        <w:rFonts w:hint="default"/>
        <w:lang w:val="uk-UA" w:eastAsia="en-US" w:bidi="ar-SA"/>
      </w:rPr>
    </w:lvl>
    <w:lvl w:ilvl="6" w:tplc="C338F428">
      <w:numFmt w:val="bullet"/>
      <w:lvlText w:val="•"/>
      <w:lvlJc w:val="left"/>
      <w:pPr>
        <w:ind w:left="6518" w:hanging="421"/>
      </w:pPr>
      <w:rPr>
        <w:rFonts w:hint="default"/>
        <w:lang w:val="uk-UA" w:eastAsia="en-US" w:bidi="ar-SA"/>
      </w:rPr>
    </w:lvl>
    <w:lvl w:ilvl="7" w:tplc="2A3817E4">
      <w:numFmt w:val="bullet"/>
      <w:lvlText w:val="•"/>
      <w:lvlJc w:val="left"/>
      <w:pPr>
        <w:ind w:left="7511" w:hanging="421"/>
      </w:pPr>
      <w:rPr>
        <w:rFonts w:hint="default"/>
        <w:lang w:val="uk-UA" w:eastAsia="en-US" w:bidi="ar-SA"/>
      </w:rPr>
    </w:lvl>
    <w:lvl w:ilvl="8" w:tplc="DEF85116">
      <w:numFmt w:val="bullet"/>
      <w:lvlText w:val="•"/>
      <w:lvlJc w:val="left"/>
      <w:pPr>
        <w:ind w:left="8504" w:hanging="421"/>
      </w:pPr>
      <w:rPr>
        <w:rFonts w:hint="default"/>
        <w:lang w:val="uk-UA" w:eastAsia="en-US" w:bidi="ar-SA"/>
      </w:rPr>
    </w:lvl>
  </w:abstractNum>
  <w:abstractNum w:abstractNumId="1" w15:restartNumberingAfterBreak="0">
    <w:nsid w:val="0C054DB3"/>
    <w:multiLevelType w:val="multilevel"/>
    <w:tmpl w:val="1932E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F04233"/>
    <w:multiLevelType w:val="hybridMultilevel"/>
    <w:tmpl w:val="AAD41E02"/>
    <w:lvl w:ilvl="0" w:tplc="7B48115C">
      <w:numFmt w:val="bullet"/>
      <w:lvlText w:val=""/>
      <w:lvlJc w:val="left"/>
      <w:pPr>
        <w:ind w:left="564" w:hanging="42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uk-UA" w:eastAsia="en-US" w:bidi="ar-SA"/>
      </w:rPr>
    </w:lvl>
    <w:lvl w:ilvl="1" w:tplc="5AF02212">
      <w:numFmt w:val="bullet"/>
      <w:lvlText w:val="•"/>
      <w:lvlJc w:val="left"/>
      <w:pPr>
        <w:ind w:left="1553" w:hanging="420"/>
      </w:pPr>
      <w:rPr>
        <w:rFonts w:hint="default"/>
        <w:lang w:val="uk-UA" w:eastAsia="en-US" w:bidi="ar-SA"/>
      </w:rPr>
    </w:lvl>
    <w:lvl w:ilvl="2" w:tplc="7A0EE8C8">
      <w:numFmt w:val="bullet"/>
      <w:lvlText w:val="•"/>
      <w:lvlJc w:val="left"/>
      <w:pPr>
        <w:ind w:left="2546" w:hanging="420"/>
      </w:pPr>
      <w:rPr>
        <w:rFonts w:hint="default"/>
        <w:lang w:val="uk-UA" w:eastAsia="en-US" w:bidi="ar-SA"/>
      </w:rPr>
    </w:lvl>
    <w:lvl w:ilvl="3" w:tplc="C4D0DF5E">
      <w:numFmt w:val="bullet"/>
      <w:lvlText w:val="•"/>
      <w:lvlJc w:val="left"/>
      <w:pPr>
        <w:ind w:left="3539" w:hanging="420"/>
      </w:pPr>
      <w:rPr>
        <w:rFonts w:hint="default"/>
        <w:lang w:val="uk-UA" w:eastAsia="en-US" w:bidi="ar-SA"/>
      </w:rPr>
    </w:lvl>
    <w:lvl w:ilvl="4" w:tplc="D840A490">
      <w:numFmt w:val="bullet"/>
      <w:lvlText w:val="•"/>
      <w:lvlJc w:val="left"/>
      <w:pPr>
        <w:ind w:left="4532" w:hanging="420"/>
      </w:pPr>
      <w:rPr>
        <w:rFonts w:hint="default"/>
        <w:lang w:val="uk-UA" w:eastAsia="en-US" w:bidi="ar-SA"/>
      </w:rPr>
    </w:lvl>
    <w:lvl w:ilvl="5" w:tplc="9B2EB9B0">
      <w:numFmt w:val="bullet"/>
      <w:lvlText w:val="•"/>
      <w:lvlJc w:val="left"/>
      <w:pPr>
        <w:ind w:left="5525" w:hanging="420"/>
      </w:pPr>
      <w:rPr>
        <w:rFonts w:hint="default"/>
        <w:lang w:val="uk-UA" w:eastAsia="en-US" w:bidi="ar-SA"/>
      </w:rPr>
    </w:lvl>
    <w:lvl w:ilvl="6" w:tplc="19A089CC">
      <w:numFmt w:val="bullet"/>
      <w:lvlText w:val="•"/>
      <w:lvlJc w:val="left"/>
      <w:pPr>
        <w:ind w:left="6518" w:hanging="420"/>
      </w:pPr>
      <w:rPr>
        <w:rFonts w:hint="default"/>
        <w:lang w:val="uk-UA" w:eastAsia="en-US" w:bidi="ar-SA"/>
      </w:rPr>
    </w:lvl>
    <w:lvl w:ilvl="7" w:tplc="DC7C0EE2">
      <w:numFmt w:val="bullet"/>
      <w:lvlText w:val="•"/>
      <w:lvlJc w:val="left"/>
      <w:pPr>
        <w:ind w:left="7511" w:hanging="420"/>
      </w:pPr>
      <w:rPr>
        <w:rFonts w:hint="default"/>
        <w:lang w:val="uk-UA" w:eastAsia="en-US" w:bidi="ar-SA"/>
      </w:rPr>
    </w:lvl>
    <w:lvl w:ilvl="8" w:tplc="4DDA27B4">
      <w:numFmt w:val="bullet"/>
      <w:lvlText w:val="•"/>
      <w:lvlJc w:val="left"/>
      <w:pPr>
        <w:ind w:left="8504" w:hanging="420"/>
      </w:pPr>
      <w:rPr>
        <w:rFonts w:hint="default"/>
        <w:lang w:val="uk-UA" w:eastAsia="en-US" w:bidi="ar-SA"/>
      </w:rPr>
    </w:lvl>
  </w:abstractNum>
  <w:abstractNum w:abstractNumId="3" w15:restartNumberingAfterBreak="0">
    <w:nsid w:val="598B6E18"/>
    <w:multiLevelType w:val="hybridMultilevel"/>
    <w:tmpl w:val="D6760B08"/>
    <w:lvl w:ilvl="0" w:tplc="91A296D0">
      <w:numFmt w:val="bullet"/>
      <w:lvlText w:val="–"/>
      <w:lvlJc w:val="left"/>
      <w:pPr>
        <w:ind w:left="144" w:hanging="178"/>
      </w:pPr>
      <w:rPr>
        <w:rFonts w:ascii="Verdana" w:eastAsia="Verdana" w:hAnsi="Verdana" w:cs="Verdana" w:hint="default"/>
        <w:b w:val="0"/>
        <w:bCs w:val="0"/>
        <w:i w:val="0"/>
        <w:iCs w:val="0"/>
        <w:color w:val="202429"/>
        <w:spacing w:val="0"/>
        <w:w w:val="100"/>
        <w:sz w:val="18"/>
        <w:szCs w:val="18"/>
        <w:lang w:val="uk-UA" w:eastAsia="en-US" w:bidi="ar-SA"/>
      </w:rPr>
    </w:lvl>
    <w:lvl w:ilvl="1" w:tplc="5768B58C">
      <w:numFmt w:val="bullet"/>
      <w:lvlText w:val=""/>
      <w:lvlJc w:val="left"/>
      <w:pPr>
        <w:ind w:left="864" w:hanging="356"/>
      </w:pPr>
      <w:rPr>
        <w:rFonts w:ascii="Wingdings" w:eastAsia="Wingdings" w:hAnsi="Wingdings" w:cs="Wingdings" w:hint="default"/>
        <w:spacing w:val="0"/>
        <w:w w:val="99"/>
        <w:lang w:val="uk-UA" w:eastAsia="en-US" w:bidi="ar-SA"/>
      </w:rPr>
    </w:lvl>
    <w:lvl w:ilvl="2" w:tplc="2C7E6A20">
      <w:numFmt w:val="bullet"/>
      <w:lvlText w:val="•"/>
      <w:lvlJc w:val="left"/>
      <w:pPr>
        <w:ind w:left="1930" w:hanging="356"/>
      </w:pPr>
      <w:rPr>
        <w:rFonts w:hint="default"/>
        <w:lang w:val="uk-UA" w:eastAsia="en-US" w:bidi="ar-SA"/>
      </w:rPr>
    </w:lvl>
    <w:lvl w:ilvl="3" w:tplc="AB488790">
      <w:numFmt w:val="bullet"/>
      <w:lvlText w:val="•"/>
      <w:lvlJc w:val="left"/>
      <w:pPr>
        <w:ind w:left="3000" w:hanging="356"/>
      </w:pPr>
      <w:rPr>
        <w:rFonts w:hint="default"/>
        <w:lang w:val="uk-UA" w:eastAsia="en-US" w:bidi="ar-SA"/>
      </w:rPr>
    </w:lvl>
    <w:lvl w:ilvl="4" w:tplc="394EE666">
      <w:numFmt w:val="bullet"/>
      <w:lvlText w:val="•"/>
      <w:lvlJc w:val="left"/>
      <w:pPr>
        <w:ind w:left="4070" w:hanging="356"/>
      </w:pPr>
      <w:rPr>
        <w:rFonts w:hint="default"/>
        <w:lang w:val="uk-UA" w:eastAsia="en-US" w:bidi="ar-SA"/>
      </w:rPr>
    </w:lvl>
    <w:lvl w:ilvl="5" w:tplc="9B1CE6CA">
      <w:numFmt w:val="bullet"/>
      <w:lvlText w:val="•"/>
      <w:lvlJc w:val="left"/>
      <w:pPr>
        <w:ind w:left="5140" w:hanging="356"/>
      </w:pPr>
      <w:rPr>
        <w:rFonts w:hint="default"/>
        <w:lang w:val="uk-UA" w:eastAsia="en-US" w:bidi="ar-SA"/>
      </w:rPr>
    </w:lvl>
    <w:lvl w:ilvl="6" w:tplc="796E0DF0">
      <w:numFmt w:val="bullet"/>
      <w:lvlText w:val="•"/>
      <w:lvlJc w:val="left"/>
      <w:pPr>
        <w:ind w:left="6210" w:hanging="356"/>
      </w:pPr>
      <w:rPr>
        <w:rFonts w:hint="default"/>
        <w:lang w:val="uk-UA" w:eastAsia="en-US" w:bidi="ar-SA"/>
      </w:rPr>
    </w:lvl>
    <w:lvl w:ilvl="7" w:tplc="2A50A90A">
      <w:numFmt w:val="bullet"/>
      <w:lvlText w:val="•"/>
      <w:lvlJc w:val="left"/>
      <w:pPr>
        <w:ind w:left="7280" w:hanging="356"/>
      </w:pPr>
      <w:rPr>
        <w:rFonts w:hint="default"/>
        <w:lang w:val="uk-UA" w:eastAsia="en-US" w:bidi="ar-SA"/>
      </w:rPr>
    </w:lvl>
    <w:lvl w:ilvl="8" w:tplc="80BC2C00">
      <w:numFmt w:val="bullet"/>
      <w:lvlText w:val="•"/>
      <w:lvlJc w:val="left"/>
      <w:pPr>
        <w:ind w:left="8350" w:hanging="356"/>
      </w:pPr>
      <w:rPr>
        <w:rFonts w:hint="default"/>
        <w:lang w:val="uk-UA" w:eastAsia="en-US" w:bidi="ar-SA"/>
      </w:rPr>
    </w:lvl>
  </w:abstractNum>
  <w:abstractNum w:abstractNumId="4" w15:restartNumberingAfterBreak="0">
    <w:nsid w:val="70245D84"/>
    <w:multiLevelType w:val="multilevel"/>
    <w:tmpl w:val="26E0A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77E64DD"/>
    <w:multiLevelType w:val="multilevel"/>
    <w:tmpl w:val="93A22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449"/>
    <w:rsid w:val="00035749"/>
    <w:rsid w:val="000F78F2"/>
    <w:rsid w:val="00122F6D"/>
    <w:rsid w:val="00143A75"/>
    <w:rsid w:val="00144E16"/>
    <w:rsid w:val="00161303"/>
    <w:rsid w:val="0026432B"/>
    <w:rsid w:val="00265B2F"/>
    <w:rsid w:val="00276449"/>
    <w:rsid w:val="002920BF"/>
    <w:rsid w:val="00354209"/>
    <w:rsid w:val="00455FA6"/>
    <w:rsid w:val="0046132C"/>
    <w:rsid w:val="0047729F"/>
    <w:rsid w:val="004D25CD"/>
    <w:rsid w:val="004E53D2"/>
    <w:rsid w:val="00561DFE"/>
    <w:rsid w:val="005F34E8"/>
    <w:rsid w:val="0068185F"/>
    <w:rsid w:val="00787994"/>
    <w:rsid w:val="007B3C21"/>
    <w:rsid w:val="007B668A"/>
    <w:rsid w:val="007E0CF7"/>
    <w:rsid w:val="00821EF7"/>
    <w:rsid w:val="008251BE"/>
    <w:rsid w:val="00847AED"/>
    <w:rsid w:val="008E34F9"/>
    <w:rsid w:val="00937750"/>
    <w:rsid w:val="00987C07"/>
    <w:rsid w:val="009E6839"/>
    <w:rsid w:val="00A00717"/>
    <w:rsid w:val="00A34737"/>
    <w:rsid w:val="00A60F26"/>
    <w:rsid w:val="00A66138"/>
    <w:rsid w:val="00A91E15"/>
    <w:rsid w:val="00AA09E5"/>
    <w:rsid w:val="00AD52F1"/>
    <w:rsid w:val="00AD6BD4"/>
    <w:rsid w:val="00B12933"/>
    <w:rsid w:val="00B23B3A"/>
    <w:rsid w:val="00B240A4"/>
    <w:rsid w:val="00B337C8"/>
    <w:rsid w:val="00B64AC6"/>
    <w:rsid w:val="00BC58BA"/>
    <w:rsid w:val="00BE2DD5"/>
    <w:rsid w:val="00C85DFA"/>
    <w:rsid w:val="00CA58BB"/>
    <w:rsid w:val="00CB01A6"/>
    <w:rsid w:val="00D02F7D"/>
    <w:rsid w:val="00DE1755"/>
    <w:rsid w:val="00E95B1E"/>
    <w:rsid w:val="00EB3AA6"/>
    <w:rsid w:val="00EC62AF"/>
    <w:rsid w:val="00ED51CB"/>
    <w:rsid w:val="00F000C1"/>
    <w:rsid w:val="00F15AD0"/>
    <w:rsid w:val="00F425A8"/>
    <w:rsid w:val="00F91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5390C"/>
  <w15:docId w15:val="{D007BA4C-37FC-4F91-AE76-594F1E65F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0F78F2"/>
    <w:rPr>
      <w:rFonts w:ascii="Verdana" w:eastAsia="Verdana" w:hAnsi="Verdana" w:cs="Verdana"/>
      <w:lang w:val="uk-UA"/>
    </w:rPr>
  </w:style>
  <w:style w:type="paragraph" w:styleId="1">
    <w:name w:val="heading 1"/>
    <w:basedOn w:val="a"/>
    <w:link w:val="10"/>
    <w:uiPriority w:val="1"/>
    <w:qFormat/>
    <w:pPr>
      <w:spacing w:before="1"/>
      <w:ind w:left="144"/>
      <w:outlineLvl w:val="0"/>
    </w:pPr>
    <w:rPr>
      <w:b/>
      <w:bCs/>
      <w:sz w:val="18"/>
      <w:szCs w:val="1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91DB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F91DB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F91DB0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320"/>
    </w:pPr>
    <w:rPr>
      <w:sz w:val="18"/>
      <w:szCs w:val="18"/>
    </w:rPr>
  </w:style>
  <w:style w:type="paragraph" w:styleId="a5">
    <w:name w:val="Title"/>
    <w:basedOn w:val="a"/>
    <w:uiPriority w:val="1"/>
    <w:qFormat/>
    <w:pPr>
      <w:spacing w:before="267"/>
      <w:ind w:left="2"/>
      <w:jc w:val="center"/>
    </w:pPr>
    <w:rPr>
      <w:b/>
      <w:bCs/>
      <w:sz w:val="24"/>
      <w:szCs w:val="24"/>
    </w:rPr>
  </w:style>
  <w:style w:type="paragraph" w:styleId="a6">
    <w:name w:val="List Paragraph"/>
    <w:basedOn w:val="a"/>
    <w:uiPriority w:val="1"/>
    <w:qFormat/>
    <w:pPr>
      <w:ind w:left="320" w:hanging="176"/>
    </w:pPr>
  </w:style>
  <w:style w:type="paragraph" w:customStyle="1" w:styleId="TableParagraph">
    <w:name w:val="Table Paragraph"/>
    <w:basedOn w:val="a"/>
    <w:uiPriority w:val="1"/>
    <w:qFormat/>
    <w:pPr>
      <w:spacing w:before="14"/>
      <w:ind w:left="5"/>
      <w:jc w:val="center"/>
    </w:pPr>
  </w:style>
  <w:style w:type="character" w:customStyle="1" w:styleId="a4">
    <w:name w:val="Основной текст Знак"/>
    <w:basedOn w:val="a0"/>
    <w:link w:val="a3"/>
    <w:uiPriority w:val="1"/>
    <w:rsid w:val="00A91E15"/>
    <w:rPr>
      <w:rFonts w:ascii="Verdana" w:eastAsia="Verdana" w:hAnsi="Verdana" w:cs="Verdana"/>
      <w:sz w:val="18"/>
      <w:szCs w:val="18"/>
      <w:lang w:val="uk-UA"/>
    </w:rPr>
  </w:style>
  <w:style w:type="character" w:customStyle="1" w:styleId="10">
    <w:name w:val="Заголовок 1 Знак"/>
    <w:basedOn w:val="a0"/>
    <w:link w:val="1"/>
    <w:uiPriority w:val="1"/>
    <w:rsid w:val="00A91E15"/>
    <w:rPr>
      <w:rFonts w:ascii="Verdana" w:eastAsia="Verdana" w:hAnsi="Verdana" w:cs="Verdana"/>
      <w:b/>
      <w:bCs/>
      <w:sz w:val="18"/>
      <w:szCs w:val="18"/>
      <w:lang w:val="uk-UA"/>
    </w:rPr>
  </w:style>
  <w:style w:type="character" w:customStyle="1" w:styleId="20">
    <w:name w:val="Заголовок 2 Знак"/>
    <w:basedOn w:val="a0"/>
    <w:link w:val="2"/>
    <w:uiPriority w:val="9"/>
    <w:semiHidden/>
    <w:rsid w:val="00F91DB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uk-UA"/>
    </w:rPr>
  </w:style>
  <w:style w:type="character" w:customStyle="1" w:styleId="50">
    <w:name w:val="Заголовок 5 Знак"/>
    <w:basedOn w:val="a0"/>
    <w:link w:val="5"/>
    <w:uiPriority w:val="9"/>
    <w:rsid w:val="00F91DB0"/>
    <w:rPr>
      <w:rFonts w:asciiTheme="majorHAnsi" w:eastAsiaTheme="majorEastAsia" w:hAnsiTheme="majorHAnsi" w:cstheme="majorBidi"/>
      <w:color w:val="365F91" w:themeColor="accent1" w:themeShade="BF"/>
      <w:lang w:val="uk-UA"/>
    </w:rPr>
  </w:style>
  <w:style w:type="character" w:customStyle="1" w:styleId="60">
    <w:name w:val="Заголовок 6 Знак"/>
    <w:basedOn w:val="a0"/>
    <w:link w:val="6"/>
    <w:uiPriority w:val="9"/>
    <w:rsid w:val="00F91DB0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7">
    <w:name w:val="Hyperlink"/>
    <w:basedOn w:val="a0"/>
    <w:uiPriority w:val="99"/>
    <w:semiHidden/>
    <w:unhideWhenUsed/>
    <w:rsid w:val="00AA09E5"/>
    <w:rPr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AA09E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eftcaption">
    <w:name w:val="left_caption"/>
    <w:basedOn w:val="a0"/>
    <w:rsid w:val="00AA09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2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15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95004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57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41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569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0113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558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966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2071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6845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1430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6133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2557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266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2114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37957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1574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6231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0922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4046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8310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3532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64580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5865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86932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3217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07410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7364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6969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5852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9458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8979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7539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304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5067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2461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9514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3343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84772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5416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8221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366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1562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9328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33924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4432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8372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2870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8492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0831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99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2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32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38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4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89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86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05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30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60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26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45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31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682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06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22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03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52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77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63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24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30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902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11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771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92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132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83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95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882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502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84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43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41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1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352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95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98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56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2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56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18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78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969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673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09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729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25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8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76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60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02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63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5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8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03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41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91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558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372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9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30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1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22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9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11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50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00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33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42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59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80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08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5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26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992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6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1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64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50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371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4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579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32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93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853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6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5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06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50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482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7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19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70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402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71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251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277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120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748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6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37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24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32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550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91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63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602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21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00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24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94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598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67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80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920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630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12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48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57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38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75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98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56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81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92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25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60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15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73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07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532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21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66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69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34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96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7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9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41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64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198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41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59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634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72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45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65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1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7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75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24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00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42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352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479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8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236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8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50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42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20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5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39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56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04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76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6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65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9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69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9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62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3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98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332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681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9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3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34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393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0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67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0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95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7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60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72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17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3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61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97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10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586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589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190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474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914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613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176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372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753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73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64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27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43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30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98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596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580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25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15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15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08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05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588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49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0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17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793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63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74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2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17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98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73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297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410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08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00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41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56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223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52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065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102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079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85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32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023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1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7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26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9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sakums.com.ua/storage/watermarked/5vwq1w3SHZTJ7N6xGDPrajyuIu8VO4y30Ltmn8O8.jpeg" TargetMode="External"/><Relationship Id="rId18" Type="http://schemas.openxmlformats.org/officeDocument/2006/relationships/image" Target="media/image6.jpeg"/><Relationship Id="rId26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hyperlink" Target="https://sakums.com.ua/storage/watermarked/z9phgXcZvJuMcdDhnuVUbThovCYdnw2eQP722kSV.jpeg" TargetMode="External"/><Relationship Id="rId7" Type="http://schemas.openxmlformats.org/officeDocument/2006/relationships/hyperlink" Target="https://sakums.com.ua/storage/watermarked/jI2PgfZmxc2iJskorLBBrKKZa1jRYszholV8wHic.jpeg" TargetMode="External"/><Relationship Id="rId12" Type="http://schemas.openxmlformats.org/officeDocument/2006/relationships/image" Target="media/image3.jpeg"/><Relationship Id="rId17" Type="http://schemas.openxmlformats.org/officeDocument/2006/relationships/hyperlink" Target="https://sakums.com.ua/storage/watermarked/gR6q0GpGLdJaRPqEuaiMK0AzUuB4ntK9pCJ0WOQr.jpeg" TargetMode="External"/><Relationship Id="rId25" Type="http://schemas.openxmlformats.org/officeDocument/2006/relationships/hyperlink" Target="https://sakums.com.ua/storage/watermarked/ZzQi9edHGgnCXfRrMxqUWndN00KqA34ZOdySyaZI.jpeg" TargetMode="Externa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7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akums.com.ua/storage/watermarked/25G8xEXYutNLiAihve42LQWksmTxmOR7ISFsgbNi.jpeg" TargetMode="External"/><Relationship Id="rId24" Type="http://schemas.openxmlformats.org/officeDocument/2006/relationships/image" Target="media/image9.jpeg"/><Relationship Id="rId5" Type="http://schemas.openxmlformats.org/officeDocument/2006/relationships/footnotes" Target="footnotes.xml"/><Relationship Id="rId15" Type="http://schemas.openxmlformats.org/officeDocument/2006/relationships/hyperlink" Target="https://sakums.com.ua/storage/watermarked/O4N5rHb2HNOfQv1Zy1vIDQouFmWccQP0orxWWIEI.jpeg" TargetMode="External"/><Relationship Id="rId23" Type="http://schemas.openxmlformats.org/officeDocument/2006/relationships/hyperlink" Target="https://sakums.com.ua/storage/watermarked/buqyBYCt4PVTJZP3pwbbZTubZ2FQZO6QNIiy2RW4.jpeg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hyperlink" Target="https://sakums.com.ua/storage/watermarked/BAHOX4PaSQhK9g5TxwcZqIQZnopPk9FZkktOCv93.jpe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akums.com.ua/storage/watermarked/OASS4QwVg2g1xcneGpAciXewkQZ6OgKSP36SAUDc.jpeg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8.jpeg"/><Relationship Id="rId27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1108</Words>
  <Characters>6321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Семенець Яна</dc:creator>
  <cp:lastModifiedBy>Марина Яковчук</cp:lastModifiedBy>
  <cp:revision>2</cp:revision>
  <dcterms:created xsi:type="dcterms:W3CDTF">2026-09-02T14:12:00Z</dcterms:created>
  <dcterms:modified xsi:type="dcterms:W3CDTF">2026-09-02T14:12:00Z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2025-09-01T00:00:00Z</vt:filetime>
  </property>
  <property fmtid="{D5CDD505-2E9C-101B-9397-08002B2CF9AE}" pid="3" name="Creator">
    <vt:lpwstr>Acrobat PDFMaker 22 для Word</vt:lpwstr>
  </property>
  <property fmtid="{D5CDD505-2E9C-101B-9397-08002B2CF9AE}" pid="4" name="ICV">
    <vt:lpwstr>743887F3E04140879EA4323AE6E5A4FB_13</vt:lpwstr>
  </property>
  <property fmtid="{D5CDD505-2E9C-101B-9397-08002B2CF9AE}" pid="5" name="KSOProductBuildVer">
    <vt:lpwstr>1033-12.2.0.21931</vt:lpwstr>
  </property>
  <property fmtid="{D5CDD505-2E9C-101B-9397-08002B2CF9AE}" pid="6" name="LastSaved">
    <vt:filetime>2025-09-01T00:00:00Z</vt:filetime>
  </property>
  <property fmtid="{D5CDD505-2E9C-101B-9397-08002B2CF9AE}" pid="7" name="Producer">
    <vt:lpwstr>Adobe PDF Library 22.1.117</vt:lpwstr>
  </property>
  <property fmtid="{D5CDD505-2E9C-101B-9397-08002B2CF9AE}" pid="8" name="SourceModified">
    <vt:lpwstr>D:20250901150438</vt:lpwstr>
  </property>
</Properties>
</file>