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14A" w:rsidRPr="00D56659" w:rsidRDefault="001F1718" w:rsidP="00BF1E51">
      <w:pPr>
        <w:spacing w:after="0" w:line="240" w:lineRule="auto"/>
        <w:jc w:val="center"/>
        <w:outlineLvl w:val="1"/>
        <w:rPr>
          <w:rFonts w:ascii="Verdana" w:eastAsia="Times New Roman" w:hAnsi="Verdana" w:cstheme="majorHAnsi"/>
          <w:b/>
          <w:bCs/>
          <w:color w:val="000000" w:themeColor="text1"/>
          <w:szCs w:val="18"/>
          <w:lang w:eastAsia="ru-RU"/>
        </w:rPr>
      </w:pPr>
      <w:r w:rsidRPr="001F1718">
        <w:rPr>
          <w:rFonts w:ascii="Verdana" w:eastAsia="Times New Roman" w:hAnsi="Verdana" w:cstheme="majorHAnsi"/>
          <w:b/>
          <w:bCs/>
          <w:color w:val="000000" w:themeColor="text1"/>
          <w:szCs w:val="18"/>
          <w:lang w:eastAsia="ru-RU"/>
        </w:rPr>
        <w:t>ПРИКОЛЬНІ КАНІКУЛИ В БУДАПЕШТІ ТА ВІДНІ (шкільні канікули)</w:t>
      </w:r>
      <w:r w:rsidR="0003637D">
        <w:rPr>
          <w:rFonts w:ascii="Verdana" w:eastAsia="Times New Roman" w:hAnsi="Verdana" w:cstheme="majorHAnsi"/>
          <w:b/>
          <w:bCs/>
          <w:color w:val="000000" w:themeColor="text1"/>
          <w:szCs w:val="18"/>
          <w:lang w:eastAsia="ru-RU"/>
        </w:rPr>
        <w:br/>
      </w:r>
    </w:p>
    <w:p w:rsidR="001F1718" w:rsidRPr="001F1718" w:rsidRDefault="00AA34D5" w:rsidP="001F1718">
      <w:pPr>
        <w:shd w:val="clear" w:color="auto" w:fill="5BC475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FFFFFF"/>
          <w:sz w:val="24"/>
          <w:szCs w:val="24"/>
        </w:rPr>
      </w:pPr>
      <w:r>
        <w:rPr>
          <w:rFonts w:ascii="Open Sans" w:eastAsia="Times New Roman" w:hAnsi="Open Sans" w:cs="Times New Roman"/>
          <w:b/>
          <w:bCs/>
          <w:color w:val="FFFFFF"/>
          <w:sz w:val="24"/>
          <w:szCs w:val="24"/>
          <w:lang w:val="ru-RU"/>
        </w:rPr>
        <w:t>24.10.26, 28.11.2026, 26.12.26, 20.03.2027, 27.03.2027</w:t>
      </w:r>
    </w:p>
    <w:p w:rsidR="00A87A15" w:rsidRPr="0003637D" w:rsidRDefault="00A87A15" w:rsidP="0003637D">
      <w:pPr>
        <w:shd w:val="clear" w:color="auto" w:fill="5BC475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FFFFFF"/>
          <w:sz w:val="24"/>
          <w:szCs w:val="24"/>
          <w:lang w:eastAsia="uk-UA"/>
        </w:rPr>
      </w:pPr>
    </w:p>
    <w:p w:rsidR="00A44F33" w:rsidRPr="00D56659" w:rsidRDefault="001056D0" w:rsidP="001056D0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/>
        <w:rPr>
          <w:rFonts w:ascii="Verdana" w:hAnsi="Verdana" w:cstheme="majorHAnsi"/>
          <w:color w:val="FFFFFF" w:themeColor="background1"/>
          <w:sz w:val="18"/>
          <w:szCs w:val="18"/>
        </w:rPr>
      </w:pPr>
      <w:r w:rsidRPr="00D56659">
        <w:rPr>
          <w:rFonts w:ascii="Verdana" w:hAnsi="Verdana" w:cstheme="majorHAnsi"/>
          <w:color w:val="FFFFFF"/>
          <w:sz w:val="18"/>
          <w:szCs w:val="18"/>
        </w:rPr>
        <w:tab/>
      </w:r>
      <w:r w:rsidRPr="00D56659">
        <w:rPr>
          <w:rFonts w:ascii="Verdana" w:hAnsi="Verdana" w:cstheme="majorHAnsi"/>
          <w:color w:val="FFFFFF" w:themeColor="background1"/>
          <w:sz w:val="18"/>
          <w:szCs w:val="18"/>
        </w:rPr>
        <w:t>1</w:t>
      </w:r>
      <w:r w:rsidR="00A44F33" w:rsidRPr="00D56659">
        <w:rPr>
          <w:rFonts w:ascii="Verdana" w:hAnsi="Verdana" w:cstheme="majorHAnsi"/>
          <w:color w:val="FFFFFF" w:themeColor="background1"/>
          <w:sz w:val="18"/>
          <w:szCs w:val="18"/>
        </w:rPr>
        <w:t xml:space="preserve"> день</w:t>
      </w:r>
      <w:r w:rsidRPr="00D56659">
        <w:rPr>
          <w:rFonts w:ascii="Verdana" w:hAnsi="Verdana" w:cstheme="majorHAnsi"/>
          <w:color w:val="FFFFFF" w:themeColor="background1"/>
          <w:sz w:val="18"/>
          <w:szCs w:val="18"/>
        </w:rPr>
        <w:tab/>
      </w:r>
    </w:p>
    <w:p w:rsidR="001056D0" w:rsidRPr="00D56659" w:rsidRDefault="00DC2BBA" w:rsidP="001056D0">
      <w:pPr>
        <w:shd w:val="clear" w:color="auto" w:fill="2F5496" w:themeFill="accent5" w:themeFillShade="BF"/>
        <w:jc w:val="center"/>
        <w:rPr>
          <w:rFonts w:ascii="Verdana" w:hAnsi="Verdana"/>
          <w:color w:val="FFFFFF" w:themeColor="background1"/>
          <w:sz w:val="18"/>
          <w:szCs w:val="18"/>
        </w:rPr>
      </w:pPr>
      <w:r w:rsidRPr="00DC2BBA">
        <w:rPr>
          <w:rFonts w:ascii="Verdana" w:hAnsi="Verdana"/>
          <w:color w:val="FFFFFF" w:themeColor="background1"/>
          <w:sz w:val="18"/>
          <w:szCs w:val="18"/>
        </w:rPr>
        <w:t>Термальний рай з місцевим колоритом</w:t>
      </w:r>
    </w:p>
    <w:p w:rsidR="00BF1E51" w:rsidRDefault="00BF1E51" w:rsidP="00BF1E5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</w:p>
    <w:p w:rsidR="00596CAC" w:rsidRPr="00AA34D5" w:rsidRDefault="00596CAC" w:rsidP="00596CA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Прибуття в Мукачево. Зустріч представником компанії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Сакумс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біля автобусу (автобус буде подано на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парковку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на привокзальній площі). Орієнтовний час збору туристів - 07:07. Посадка в комфортабельний автобус. Виїзд на кордон о 07:30. Час виїзду може змінюватись, просимо перед бронюванням туру уточнювати.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Перетин кордону. Запрошуємо почати знайомство з Угорщиною відвідавши екскурсію 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"</w:t>
      </w:r>
      <w:proofErr w:type="spellStart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Егер</w:t>
      </w:r>
      <w:proofErr w:type="spellEnd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 xml:space="preserve"> - місто бароко та терм "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 (10 євро для дорослих/5 євро для дітей) - старовинне угорське курортне місто.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Егер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знаменитий термальними джерелами, винами, історичними будівлями і архітектурою в стилі бароко. Ми побачимо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Егерську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фортецю, Базиліку, Палац архієпископа, Турецький мінарет, Церкву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св.Антонія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Падуанського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і безліч інших споруд та прогуляємось містом.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Далі нас чекає знайомство з термальним дивом 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 xml:space="preserve">«Угорським </w:t>
      </w:r>
      <w:proofErr w:type="spellStart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Памуккале</w:t>
      </w:r>
      <w:proofErr w:type="spellEnd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 xml:space="preserve">» - </w:t>
      </w:r>
      <w:proofErr w:type="spellStart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Егерсалок</w:t>
      </w:r>
      <w:proofErr w:type="spellEnd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 xml:space="preserve">! Відвідання </w:t>
      </w:r>
      <w:proofErr w:type="spellStart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велнес</w:t>
      </w:r>
      <w:proofErr w:type="spellEnd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-комплексу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> (</w:t>
      </w:r>
      <w:r w:rsidR="00AA34D5">
        <w:rPr>
          <w:rFonts w:ascii="Verdana" w:eastAsia="Times New Roman" w:hAnsi="Verdana" w:cs="Arial"/>
          <w:color w:val="212529"/>
          <w:sz w:val="18"/>
          <w:szCs w:val="18"/>
        </w:rPr>
        <w:t xml:space="preserve">10 євро + </w:t>
      </w:r>
      <w:proofErr w:type="spellStart"/>
      <w:r w:rsidR="00AA34D5">
        <w:rPr>
          <w:rFonts w:ascii="Verdana" w:eastAsia="Times New Roman" w:hAnsi="Verdana" w:cs="Arial"/>
          <w:color w:val="212529"/>
          <w:sz w:val="18"/>
          <w:szCs w:val="18"/>
        </w:rPr>
        <w:t>вх</w:t>
      </w:r>
      <w:proofErr w:type="spellEnd"/>
      <w:r w:rsidR="00AA34D5">
        <w:rPr>
          <w:rFonts w:ascii="Verdana" w:eastAsia="Times New Roman" w:hAnsi="Verdana" w:cs="Arial"/>
          <w:color w:val="212529"/>
          <w:sz w:val="18"/>
          <w:szCs w:val="18"/>
        </w:rPr>
        <w:t xml:space="preserve"> квитки 38 євро для дорослих/3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0 євро для дітей до 14 років). Біля підніжжя гір розташовується не просто купальня, а цілий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спа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комплекс, відомий своїм термальним джерелом, температурою в 65 градусів, що б'є з глибини в 400 метрів. У комплексі, розташованому на території 1800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кв.м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, є 16 критих і відкритих басейнів: сидячі басейни з лікувальною водою,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джакузі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>, басейн із сюрпризами, гірка. Головна родзинка купальні – соляний пагорб – унікальне природнє явище, що приваблює туристів зі всього світу.</w:t>
      </w:r>
      <w:r w:rsidR="00445DEF"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(ВІДВІДУВАННЯ КОМПЛЕКСУ МОЖЛИВО ПРИ ШВИДКОМУ ПРОХОДЖЕНІ КОРДОНУ) 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Після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купалень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запрошуємо на обід*.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Переїзд у Будапешт. Заселення в готель. Нічліг.</w:t>
      </w:r>
    </w:p>
    <w:p w:rsidR="00D64DB5" w:rsidRDefault="00D64DB5" w:rsidP="00BA117E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="00B57156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="00DC2BBA">
        <w:rPr>
          <w:noProof/>
          <w:lang w:eastAsia="uk-UA"/>
        </w:rPr>
        <w:drawing>
          <wp:inline distT="0" distB="0" distL="0" distR="0">
            <wp:extent cx="1981486" cy="1352550"/>
            <wp:effectExtent l="0" t="0" r="0" b="0"/>
            <wp:docPr id="1" name="Рисунок 1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926" cy="1357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2BBA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="00DC2BBA">
        <w:rPr>
          <w:noProof/>
          <w:lang w:eastAsia="uk-UA"/>
        </w:rPr>
        <w:drawing>
          <wp:inline distT="0" distB="0" distL="0" distR="0">
            <wp:extent cx="1771650" cy="1327079"/>
            <wp:effectExtent l="0" t="0" r="0" b="6985"/>
            <wp:docPr id="2" name="Рисунок 2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815" cy="133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2BBA">
        <w:rPr>
          <w:noProof/>
          <w:lang w:eastAsia="uk-UA"/>
        </w:rPr>
        <w:drawing>
          <wp:inline distT="0" distB="0" distL="0" distR="0">
            <wp:extent cx="1800225" cy="1348484"/>
            <wp:effectExtent l="0" t="0" r="0" b="4445"/>
            <wp:docPr id="3" name="Рисунок 3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296" cy="1365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691F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 </w:t>
      </w:r>
      <w:r w:rsidR="00A47C79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</w:p>
    <w:p w:rsidR="0091626F" w:rsidRDefault="0091626F" w:rsidP="00BF1E5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</w:p>
    <w:p w:rsidR="001826A5" w:rsidRPr="001826A5" w:rsidRDefault="000E315F" w:rsidP="001826A5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/>
        <w:jc w:val="center"/>
        <w:rPr>
          <w:rFonts w:ascii="Verdana" w:hAnsi="Verdana" w:cstheme="majorHAnsi"/>
          <w:color w:val="FFFFFF" w:themeColor="background1"/>
          <w:sz w:val="18"/>
          <w:szCs w:val="18"/>
        </w:rPr>
      </w:pPr>
      <w:r w:rsidRPr="00D56659">
        <w:rPr>
          <w:rFonts w:ascii="Verdana" w:hAnsi="Verdana" w:cstheme="majorHAnsi"/>
          <w:color w:val="FFFFFF"/>
          <w:sz w:val="18"/>
          <w:szCs w:val="18"/>
        </w:rPr>
        <w:t>2</w:t>
      </w:r>
      <w:r w:rsidRPr="00D56659">
        <w:rPr>
          <w:rFonts w:ascii="Verdana" w:hAnsi="Verdana" w:cstheme="majorHAnsi"/>
          <w:color w:val="FFFFFF" w:themeColor="background1"/>
          <w:sz w:val="18"/>
          <w:szCs w:val="18"/>
        </w:rPr>
        <w:t xml:space="preserve"> день</w:t>
      </w:r>
    </w:p>
    <w:p w:rsidR="000E315F" w:rsidRPr="00D56659" w:rsidRDefault="00DC2BBA" w:rsidP="001826A5">
      <w:pPr>
        <w:shd w:val="clear" w:color="auto" w:fill="2F5496" w:themeFill="accent5" w:themeFillShade="BF"/>
        <w:jc w:val="center"/>
        <w:rPr>
          <w:rFonts w:ascii="Verdana" w:hAnsi="Verdana"/>
          <w:color w:val="FFFFFF" w:themeColor="background1"/>
          <w:sz w:val="18"/>
          <w:szCs w:val="18"/>
        </w:rPr>
      </w:pPr>
      <w:r w:rsidRPr="00DC2BBA">
        <w:rPr>
          <w:rFonts w:ascii="Verdana" w:hAnsi="Verdana"/>
          <w:color w:val="FFFFFF" w:themeColor="background1"/>
          <w:sz w:val="18"/>
          <w:szCs w:val="18"/>
        </w:rPr>
        <w:t>Зустріч зі столицею Угорщини</w:t>
      </w:r>
    </w:p>
    <w:p w:rsidR="00596CAC" w:rsidRPr="00AA34D5" w:rsidRDefault="00937029" w:rsidP="00445DEF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="00596CAC" w:rsidRPr="00AA34D5">
        <w:rPr>
          <w:rFonts w:ascii="Verdana" w:eastAsia="Times New Roman" w:hAnsi="Verdana" w:cs="Arial"/>
          <w:color w:val="212529"/>
          <w:sz w:val="18"/>
          <w:szCs w:val="18"/>
        </w:rPr>
        <w:t>Сніданок.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Запрошуємо на оглядову екскурсію 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"Будапешт – перлина Дунаю"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. Старовинна Буда та елегантний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Пешт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, сполучені в двохмільйонний мегаполіс, які розділяє величний Дунай. Головна площа столиці - площа Героїв, казковий замок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Вайдахуняд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, найгарніший у світі Парламент, Базиліка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Св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.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Іштвана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>, унікальний готичний собор Богородиці (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Св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>. Матяша), тераси Рибацького бастіону і Королівський палац. Поєднання природи та архітектури – це Будапешт!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У вільний час радимо відвідати Вам: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- екскурсію 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«</w:t>
      </w:r>
      <w:proofErr w:type="spellStart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Сентендре</w:t>
      </w:r>
      <w:proofErr w:type="spellEnd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 xml:space="preserve"> – маленьке місто, великий музей»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> (2</w:t>
      </w:r>
      <w:r w:rsidR="00AA34D5">
        <w:rPr>
          <w:rFonts w:ascii="Verdana" w:eastAsia="Times New Roman" w:hAnsi="Verdana" w:cs="Arial"/>
          <w:color w:val="212529"/>
          <w:sz w:val="18"/>
          <w:szCs w:val="18"/>
        </w:rPr>
        <w:t>5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євро для дорослих/</w:t>
      </w:r>
      <w:r w:rsidR="00AA34D5">
        <w:rPr>
          <w:rFonts w:ascii="Verdana" w:eastAsia="Times New Roman" w:hAnsi="Verdana" w:cs="Arial"/>
          <w:color w:val="212529"/>
          <w:sz w:val="18"/>
          <w:szCs w:val="18"/>
        </w:rPr>
        <w:t>20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євро для дітей) – чудове та затишне місто, де можна поринути в атмосферу старовинних вулиць, маленьких церков, музеїв і сувенірних крамничок. Звивисті вулиці, вежі семи храмів, багато музеїв і вуличних вернісажів роблять це близьке до столиці місто справжнім туристичним центром на Дунаї. Багаточисленні музеї пропонують повну палітру угорського мистецтва різного часу – живопис, скульптуру, кераміку і, неодмінно – музей марципанів і шоколаду (вхідний квиток – 2 євро), аналогів</w:t>
      </w:r>
      <w:r w:rsidRPr="001F1718">
        <w:rPr>
          <w:rFonts w:ascii="Verdana" w:eastAsia="Times New Roman" w:hAnsi="Verdana" w:cs="Arial"/>
          <w:color w:val="212529"/>
          <w:sz w:val="18"/>
          <w:szCs w:val="18"/>
          <w:lang w:val="ru-RU"/>
        </w:rPr>
        <w:t xml:space="preserve"> 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lastRenderedPageBreak/>
        <w:t>якому немає ніде в світі. Тут є все: колекція квітів і кактусів, Майкл Джексон на повний зріст і знаменитий угорський Парламент. 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- 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аквапарк «</w:t>
      </w:r>
      <w:proofErr w:type="spellStart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Ramada</w:t>
      </w:r>
      <w:proofErr w:type="spellEnd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 xml:space="preserve"> </w:t>
      </w:r>
      <w:proofErr w:type="spellStart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Aquaworld</w:t>
      </w:r>
      <w:proofErr w:type="spellEnd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»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 (трансфер 10 євро + </w:t>
      </w:r>
      <w:r w:rsidR="00AA34D5">
        <w:rPr>
          <w:rFonts w:ascii="Verdana" w:eastAsia="Times New Roman" w:hAnsi="Verdana" w:cs="Arial"/>
          <w:color w:val="212529"/>
          <w:sz w:val="18"/>
          <w:szCs w:val="18"/>
        </w:rPr>
        <w:t>30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євро для дорослих/</w:t>
      </w:r>
      <w:r w:rsidR="00AA34D5">
        <w:rPr>
          <w:rFonts w:ascii="Verdana" w:eastAsia="Times New Roman" w:hAnsi="Verdana" w:cs="Arial"/>
          <w:color w:val="212529"/>
          <w:sz w:val="18"/>
          <w:szCs w:val="18"/>
        </w:rPr>
        <w:t>20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євро для дітей до 10 років). Водні атракціони розташовані під величезним куполом висотою з п'ятиповерховий будинок. У комплексі: 15 басейнів, величезний басейн з сюрпризами (це сидячі і лежачі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гідромасажні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лави, водоспадний масаж для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шийно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-плечової зони), басейн зі штучною хвилею, басейн для серфінгу з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набігаючою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хвилею, 25-метровий басейн і 3 метровий трамплін; обладнані 11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гірок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загальною довжиною майже 1 км; безліч саун та розваг.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- 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Зоопарк Будапешту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 (трансфер </w:t>
      </w:r>
      <w:r w:rsidR="00AA34D5">
        <w:rPr>
          <w:rFonts w:ascii="Verdana" w:eastAsia="Times New Roman" w:hAnsi="Verdana" w:cs="Arial"/>
          <w:color w:val="212529"/>
          <w:sz w:val="18"/>
          <w:szCs w:val="18"/>
        </w:rPr>
        <w:t>5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євро + </w:t>
      </w:r>
      <w:r w:rsidR="00AA34D5">
        <w:rPr>
          <w:rFonts w:ascii="Verdana" w:eastAsia="Times New Roman" w:hAnsi="Verdana" w:cs="Arial"/>
          <w:color w:val="212529"/>
          <w:sz w:val="18"/>
          <w:szCs w:val="18"/>
        </w:rPr>
        <w:t>20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євро для дорослих/1</w:t>
      </w:r>
      <w:r w:rsidR="00AA34D5">
        <w:rPr>
          <w:rFonts w:ascii="Verdana" w:eastAsia="Times New Roman" w:hAnsi="Verdana" w:cs="Arial"/>
          <w:color w:val="212529"/>
          <w:sz w:val="18"/>
          <w:szCs w:val="18"/>
        </w:rPr>
        <w:t>5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євро для дітей до 18 років) -  - залишається одним з найкрасивіших і сучасних зоопарків в світі. Його відмінність від багатьох інших подібних парків - можливість доторкнутися до багатьох безпечних видів тварин та практично зайти до них у вольєр. Тут живуть понад 80 диких тварин з усіх континентів. Звірі доглянуті, розділені по зонах проживання: тут є Австралійський Будинок, Зона для приматів, світ Африки, Водний світ, Сад Метеликів, маленьке угорське містечко зі свійськими тваринами і безліч інших. Територія зоопарку є також ботанічним садом, в якому можна побачити рослини з усіх континентів і кліматичних поясів. Є контактний міні зоопарк для дітей.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-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відвідвати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т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оргово-розважальний центр «</w:t>
      </w:r>
      <w:proofErr w:type="spellStart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Кампона</w:t>
      </w:r>
      <w:proofErr w:type="spellEnd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»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 (10 євро + для бажаючих вхідний квиток в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тропікарій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>-океанарій). Тут розташований найбільший в центральній Європі </w:t>
      </w:r>
      <w:proofErr w:type="spellStart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Тропікарій</w:t>
      </w:r>
      <w:proofErr w:type="spellEnd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-океанарій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. Це 11-метровий тунель з акулами, екзотичними рептиліями, веселими мавпочками і барвистими тропічними пташками, просто над головою! Можна власноруч погодувати алігаторів або навіть намокнути під тропічною зливою.  А також можна відвідати супермаркет "ТЕSCO" , де буде можливість придбати угорські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смаколики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та сувеніри - паприку, унікум, марципани та багато іншого! Обід*.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Чудовим завершенням дня для Вас стане 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"Будапешт в ілюмінації"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> (30 євро) - захоплююча прогулянка на кораблику Дунаєм під святково ілюмінованими мостами з солодким напоєм для дітей та бокалом шампанського для дорослих. Ви отримаєте насолоду від шедеврів архітектури, що прикрашають набережну: Рибацький Бастіон, Королівський палац, Парламент, і мости, пропливаючи під якими, варто обов’язково загадати бажання, яке неодмінно збудиться!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Повернення в готель. Нічліг.</w:t>
      </w:r>
    </w:p>
    <w:p w:rsidR="00012726" w:rsidRPr="00AA34D5" w:rsidRDefault="00DC2BBA" w:rsidP="00BF1E51">
      <w:pPr>
        <w:shd w:val="clear" w:color="auto" w:fill="FFFFFF"/>
        <w:spacing w:after="0"/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</w:pPr>
      <w:r w:rsidRPr="00AA34D5">
        <w:rPr>
          <w:noProof/>
          <w:lang w:eastAsia="uk-UA"/>
        </w:rPr>
        <w:drawing>
          <wp:inline distT="0" distB="0" distL="0" distR="0">
            <wp:extent cx="1980765" cy="1324926"/>
            <wp:effectExtent l="0" t="0" r="635" b="8890"/>
            <wp:docPr id="5" name="Рисунок 5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373" cy="133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34D5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Pr="00AA34D5">
        <w:rPr>
          <w:noProof/>
          <w:lang w:eastAsia="uk-UA"/>
        </w:rPr>
        <w:drawing>
          <wp:inline distT="0" distB="0" distL="0" distR="0">
            <wp:extent cx="2000250" cy="1333500"/>
            <wp:effectExtent l="0" t="0" r="0" b="0"/>
            <wp:docPr id="6" name="Рисунок 6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743" cy="133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34D5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Pr="00AA34D5">
        <w:rPr>
          <w:noProof/>
          <w:lang w:eastAsia="uk-UA"/>
        </w:rPr>
        <w:drawing>
          <wp:inline distT="0" distB="0" distL="0" distR="0">
            <wp:extent cx="1874564" cy="1275080"/>
            <wp:effectExtent l="0" t="0" r="0" b="1270"/>
            <wp:docPr id="7" name="Рисунок 7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092" cy="129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26A5" w:rsidRPr="00AA34D5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="00A47C79" w:rsidRPr="00AA34D5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="001826A5" w:rsidRPr="00AA34D5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  <w:r w:rsidR="00012726" w:rsidRPr="00AA34D5">
        <w:rPr>
          <w:rFonts w:ascii="Verdana" w:eastAsia="Times New Roman" w:hAnsi="Verdana" w:cstheme="majorHAnsi"/>
          <w:color w:val="212529"/>
          <w:sz w:val="18"/>
          <w:szCs w:val="18"/>
          <w:lang w:eastAsia="ru-RU"/>
        </w:rPr>
        <w:t xml:space="preserve"> </w:t>
      </w:r>
    </w:p>
    <w:p w:rsidR="001056D0" w:rsidRPr="00AA34D5" w:rsidRDefault="001056D0" w:rsidP="001056D0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/>
        <w:rPr>
          <w:rFonts w:ascii="Verdana" w:hAnsi="Verdana" w:cstheme="majorHAnsi"/>
          <w:color w:val="FFFFFF" w:themeColor="background1"/>
          <w:sz w:val="18"/>
          <w:szCs w:val="18"/>
        </w:rPr>
      </w:pPr>
      <w:r w:rsidRPr="00AA34D5">
        <w:rPr>
          <w:rFonts w:ascii="Verdana" w:hAnsi="Verdana" w:cstheme="majorHAnsi"/>
          <w:color w:val="FFFFFF"/>
          <w:sz w:val="18"/>
          <w:szCs w:val="18"/>
        </w:rPr>
        <w:tab/>
      </w:r>
      <w:r w:rsidR="000E315F" w:rsidRPr="00AA34D5">
        <w:rPr>
          <w:rFonts w:ascii="Verdana" w:hAnsi="Verdana" w:cstheme="majorHAnsi"/>
          <w:color w:val="FFFFFF"/>
          <w:sz w:val="18"/>
          <w:szCs w:val="18"/>
        </w:rPr>
        <w:t>3</w:t>
      </w:r>
      <w:r w:rsidRPr="00AA34D5">
        <w:rPr>
          <w:rFonts w:ascii="Verdana" w:hAnsi="Verdana" w:cstheme="majorHAnsi"/>
          <w:color w:val="FFFFFF" w:themeColor="background1"/>
          <w:sz w:val="18"/>
          <w:szCs w:val="18"/>
        </w:rPr>
        <w:t xml:space="preserve"> день</w:t>
      </w:r>
      <w:r w:rsidRPr="00AA34D5">
        <w:rPr>
          <w:rFonts w:ascii="Verdana" w:hAnsi="Verdana" w:cstheme="majorHAnsi"/>
          <w:color w:val="FFFFFF" w:themeColor="background1"/>
          <w:sz w:val="18"/>
          <w:szCs w:val="18"/>
        </w:rPr>
        <w:tab/>
      </w:r>
    </w:p>
    <w:p w:rsidR="001056D0" w:rsidRPr="00AA34D5" w:rsidRDefault="00596CAC" w:rsidP="00A47C79">
      <w:pPr>
        <w:shd w:val="clear" w:color="auto" w:fill="2F5496" w:themeFill="accent5" w:themeFillShade="BF"/>
        <w:jc w:val="center"/>
        <w:rPr>
          <w:rFonts w:ascii="Verdana" w:hAnsi="Verdana"/>
          <w:color w:val="FFFFFF" w:themeColor="background1"/>
          <w:sz w:val="18"/>
          <w:szCs w:val="18"/>
        </w:rPr>
      </w:pPr>
      <w:r w:rsidRPr="00AA34D5">
        <w:rPr>
          <w:rFonts w:ascii="Verdana" w:hAnsi="Verdana"/>
          <w:color w:val="FFFFFF" w:themeColor="background1"/>
          <w:sz w:val="18"/>
          <w:szCs w:val="18"/>
        </w:rPr>
        <w:t>Серце Європи – серце Європи – величний Відень</w:t>
      </w:r>
    </w:p>
    <w:p w:rsidR="00596CAC" w:rsidRPr="00AA34D5" w:rsidRDefault="00596CAC" w:rsidP="00596CA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Сніданок.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Щоб посилити Ваші враження, ми запрошуємо Вас відвідати ще одну перлину Європи, її серце, столицю Австро-Угорської імперії – 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"Величний Відень".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 Неповторне місто, де в усьому відчувається небувалий розмах колишньої імперії. Неймовірно красивий, затишний історичний центр, оточений садами та парками. Почнемо знайомство із Віденської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Рингштрассе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. Вулиця побудована на місці старих місцевих стін, яку зараз прикрашають розкішні готелі та історичні пам’ятки: площа Марії-Терезії, Парламент, Ратуша, Віденська опера. Далі на вас чекає знайомство з історичним центром імперського Відня: зимова резиденція династії Габсбургів, величний собор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Св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. Стефана, розкішна торговельна вулиця Грабен та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Альбертина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>. Обід*.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У вільний час радимо відвідати: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- 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«Скарбницю Габсбургів»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> (</w:t>
      </w:r>
      <w:r w:rsidR="00AA34D5">
        <w:rPr>
          <w:rFonts w:ascii="Verdana" w:eastAsia="Times New Roman" w:hAnsi="Verdana" w:cs="Arial"/>
          <w:color w:val="212529"/>
          <w:sz w:val="18"/>
          <w:szCs w:val="18"/>
        </w:rPr>
        <w:t xml:space="preserve">25 євро + </w:t>
      </w:r>
      <w:proofErr w:type="spellStart"/>
      <w:r w:rsidR="00AA34D5">
        <w:rPr>
          <w:rFonts w:ascii="Verdana" w:eastAsia="Times New Roman" w:hAnsi="Verdana" w:cs="Arial"/>
          <w:color w:val="212529"/>
          <w:sz w:val="18"/>
          <w:szCs w:val="18"/>
        </w:rPr>
        <w:t>вх</w:t>
      </w:r>
      <w:proofErr w:type="spellEnd"/>
      <w:r w:rsidR="00AA34D5">
        <w:rPr>
          <w:rFonts w:ascii="Verdana" w:eastAsia="Times New Roman" w:hAnsi="Verdana" w:cs="Arial"/>
          <w:color w:val="212529"/>
          <w:sz w:val="18"/>
          <w:szCs w:val="18"/>
        </w:rPr>
        <w:t xml:space="preserve"> квитки 25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євро для доросл</w:t>
      </w:r>
      <w:r w:rsidR="00AA34D5">
        <w:rPr>
          <w:rFonts w:ascii="Verdana" w:eastAsia="Times New Roman" w:hAnsi="Verdana" w:cs="Arial"/>
          <w:color w:val="212529"/>
          <w:sz w:val="18"/>
          <w:szCs w:val="18"/>
        </w:rPr>
        <w:t>их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>).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Кожна існуюча імперія мала свої скарбниці. Габсбурги не були виключенням. Віденська Скарбниця Габсбургів - один із надзвичайних музеїв міста. Тут зберігаються безцінні предмети найвищого рангу: 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lastRenderedPageBreak/>
        <w:t xml:space="preserve">Священна Чаша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Граалю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>, Спис Долі, церковні реліквії, незвичайна колекція Корон, королівських регалій та інших символів влади.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- 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 xml:space="preserve">палац </w:t>
      </w:r>
      <w:proofErr w:type="spellStart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Шенбрунн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> (20 євро + вхідний квиток</w:t>
      </w:r>
      <w:r w:rsidR="00AA34D5">
        <w:rPr>
          <w:rFonts w:ascii="Verdana" w:eastAsia="Times New Roman" w:hAnsi="Verdana" w:cs="Arial"/>
          <w:color w:val="212529"/>
          <w:sz w:val="18"/>
          <w:szCs w:val="18"/>
        </w:rPr>
        <w:t xml:space="preserve"> 35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євро для дорослих / </w:t>
      </w:r>
      <w:r w:rsidR="00AA34D5">
        <w:rPr>
          <w:rFonts w:ascii="Verdana" w:eastAsia="Times New Roman" w:hAnsi="Verdana" w:cs="Arial"/>
          <w:color w:val="212529"/>
          <w:sz w:val="18"/>
          <w:szCs w:val="18"/>
        </w:rPr>
        <w:t>25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євро для дітей). Ця літня резиденція династії Габсбургів зачарує Вас розкішними імператорськими залами, а також масштабним парковим комплексом, де можна буде прогулятись у вільний час. На території Ви знайдете чудовий зоопарк, сад троянд, оранжерею, та обов’язково відвідайте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павільон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Глоріетту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>, звідки відкривається приголомшлива панорама на місто.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- 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 xml:space="preserve">Парк </w:t>
      </w:r>
      <w:proofErr w:type="spellStart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Пратер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 (10 євро + додатково сплачується вхідний квиток) - сучасний віденський світ розваг. Він пропонує понад 250 атракціонів. Це і найбільша ланцюговий карусель у світі -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Пратертурм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, висота якої 117 м, а швидкість 60 км / год. Також вразить Вас найстаріший і відомий атракціон - колесо огляду. Не менш цікавим виявиться музей Мадам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Тюссо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, де відвідувачі зустрінуть імператрицю Елізабет, Арнольда Шварценеггера, Густава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Клімта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,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Фалько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і ще багато світових знаменитостей. Заряд позитивних емоцій гарантують і інші розваги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Пратера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: картинги, автодроми, «килим-літак», батути, лабіринт, кімната сміху, залізниця в печері, міні-гольф, ігрові автомати, квіткове колесо,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гірки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, гойдалки, тири та багато іншого! Парк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Пратер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у Відні - це центр шуму і розваг з безліччю атракціонів, де дорослі на якийсь час стають дітьми, а їх чада отримують справжнє задоволення від проведення часу тут!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-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 xml:space="preserve"> "Музей </w:t>
      </w:r>
      <w:proofErr w:type="spellStart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Сісі</w:t>
      </w:r>
      <w:proofErr w:type="spellEnd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"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> (15 євро+</w:t>
      </w:r>
      <w:r w:rsidR="00AA34D5">
        <w:rPr>
          <w:rFonts w:ascii="Verdana" w:eastAsia="Times New Roman" w:hAnsi="Verdana" w:cs="Arial"/>
          <w:color w:val="212529"/>
          <w:sz w:val="18"/>
          <w:szCs w:val="18"/>
        </w:rPr>
        <w:t xml:space="preserve">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вх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квиток</w:t>
      </w:r>
      <w:r w:rsidR="00AA34D5">
        <w:rPr>
          <w:rFonts w:ascii="Verdana" w:eastAsia="Times New Roman" w:hAnsi="Verdana" w:cs="Arial"/>
          <w:color w:val="212529"/>
          <w:sz w:val="18"/>
          <w:szCs w:val="18"/>
        </w:rPr>
        <w:t xml:space="preserve"> 25 євро для дорослих/15 євро діти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) - прекрасна, всіма улюблена імператриця - в цій якості Єлизавета давно стала культовою фігурою. Музей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Сісі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в імператорських покоях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Хофбурга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протиставляє цьому міфу реальність. До числа найбільш примітних експонатів відносяться незліченні особисті речі Єлизавети, а також знамениті портрети прекрасної імператриці.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- відвідування 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Віденського зоопарку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 - (15 євро трансфер + 28 євро для дорослих / 18 євро для дітей)  який є найстарішим зоопарком в світі, і вже чотири рази був визнаний кращим зоопарком Європи. Ведмедик-панда, молоде покоління слоненят і багато інших рідкісних тварин щорічно приваблюють сюди більше двох мільйонів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гостей.Від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пінгвінів і орангутанів до великих панд: відкрийте для себе більш 700 видів тварин і насолодіться унікальною атмосферою пам'ятки всесвітньої культурної спадщини ЮНЕСКО. Пориньте в різні світи проживання тварин: від Арктики до тропіків!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- екскурсію 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</w:rPr>
        <w:t>"Легенди та історії Відня"</w:t>
      </w: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 (20 євро для дорослих/15 євро для дітей).Під час екскурсії мова буде йти про історії та легенди. Ви почуєте про перших правителів Австрії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Бабенбергів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, про легенди і таємниці собору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Св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. Штефана, про лицарські та чернечі ордени, гільдії та ремесла. Ви дізнаєтеся історію походження назв багатьох вулиць та площ, легенду про появу пісеньки «Ох, мій милий Августин»; відвідаєте старий університетський квартал, місця, де жив Моцарт, де був переможений Василіск; побачите весільний фонтан та знаменитий годинник «АНКЕР», а також квартал, де знаходиться старовинна церква Відня –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</w:rPr>
        <w:t>Рупрехтскірхе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</w:rPr>
        <w:t>. Ця екскурсія подарує неперевершені емоції та познайомить з Віднем ще ближче.</w:t>
      </w:r>
    </w:p>
    <w:p w:rsidR="00596CAC" w:rsidRPr="00AA34D5" w:rsidRDefault="00596CAC" w:rsidP="00596CAC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> Повернення в готель. Нічліг.</w:t>
      </w:r>
    </w:p>
    <w:p w:rsidR="0049691F" w:rsidRPr="00AA34D5" w:rsidRDefault="00873E3D" w:rsidP="0049691F">
      <w:pPr>
        <w:shd w:val="clear" w:color="auto" w:fill="FFFFFF"/>
        <w:spacing w:after="0" w:line="276" w:lineRule="auto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 </w:t>
      </w:r>
      <w:r w:rsidR="00596CAC" w:rsidRPr="00AA34D5">
        <w:rPr>
          <w:noProof/>
          <w:lang w:eastAsia="uk-UA"/>
        </w:rPr>
        <w:drawing>
          <wp:inline distT="0" distB="0" distL="0" distR="0" wp14:anchorId="3ECE2D81" wp14:editId="5D0E0698">
            <wp:extent cx="2009775" cy="1339850"/>
            <wp:effectExtent l="0" t="0" r="9525" b="0"/>
            <wp:docPr id="15" name="Picture 15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445" cy="1340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CAC" w:rsidRPr="00AA34D5">
        <w:rPr>
          <w:noProof/>
          <w:lang w:eastAsia="uk-UA"/>
        </w:rPr>
        <w:drawing>
          <wp:inline distT="0" distB="0" distL="0" distR="0" wp14:anchorId="7239B626" wp14:editId="304AE88B">
            <wp:extent cx="1809131" cy="1355154"/>
            <wp:effectExtent l="0" t="0" r="635" b="0"/>
            <wp:docPr id="16" name="Picture 16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957" cy="1368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CAC" w:rsidRPr="00AA34D5">
        <w:rPr>
          <w:noProof/>
          <w:lang w:eastAsia="uk-UA"/>
        </w:rPr>
        <w:drawing>
          <wp:inline distT="0" distB="0" distL="0" distR="0" wp14:anchorId="76EBDE85" wp14:editId="6419D942">
            <wp:extent cx="1826894" cy="1333500"/>
            <wp:effectExtent l="0" t="0" r="2540" b="0"/>
            <wp:docPr id="17" name="Picture 17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93" cy="1349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596CAC" w:rsidRPr="00AA34D5">
        <w:rPr>
          <w:noProof/>
        </w:rPr>
        <w:br/>
      </w:r>
      <w:r w:rsidR="00A47C79"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 </w:t>
      </w:r>
      <w:r w:rsidR="0049691F" w:rsidRPr="00AA34D5">
        <w:rPr>
          <w:rFonts w:ascii="Verdana" w:eastAsia="Times New Roman" w:hAnsi="Verdana" w:cs="Arial"/>
          <w:color w:val="212529"/>
          <w:sz w:val="18"/>
          <w:szCs w:val="18"/>
        </w:rPr>
        <w:t xml:space="preserve">  </w:t>
      </w:r>
    </w:p>
    <w:p w:rsidR="00A47C79" w:rsidRPr="00AA34D5" w:rsidRDefault="001056D0" w:rsidP="0003637D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 w:line="240" w:lineRule="auto"/>
        <w:rPr>
          <w:rFonts w:ascii="Verdana" w:hAnsi="Verdana" w:cstheme="majorHAnsi"/>
          <w:color w:val="FFFFFF" w:themeColor="background1"/>
          <w:sz w:val="20"/>
          <w:szCs w:val="20"/>
        </w:rPr>
      </w:pPr>
      <w:r w:rsidRPr="00AA34D5">
        <w:rPr>
          <w:rFonts w:ascii="Verdana" w:hAnsi="Verdana" w:cstheme="majorHAnsi"/>
          <w:color w:val="FFFFFF"/>
          <w:sz w:val="18"/>
          <w:szCs w:val="18"/>
        </w:rPr>
        <w:tab/>
      </w:r>
      <w:r w:rsidR="000E315F" w:rsidRPr="00AA34D5">
        <w:rPr>
          <w:rFonts w:ascii="Verdana" w:hAnsi="Verdana" w:cstheme="majorHAnsi"/>
          <w:color w:val="FFFFFF" w:themeColor="background1"/>
          <w:sz w:val="20"/>
          <w:szCs w:val="20"/>
        </w:rPr>
        <w:t>4</w:t>
      </w:r>
      <w:r w:rsidRPr="00AA34D5">
        <w:rPr>
          <w:rFonts w:ascii="Verdana" w:hAnsi="Verdana" w:cstheme="majorHAnsi"/>
          <w:color w:val="FFFFFF" w:themeColor="background1"/>
          <w:sz w:val="20"/>
          <w:szCs w:val="20"/>
        </w:rPr>
        <w:t xml:space="preserve"> день</w:t>
      </w:r>
    </w:p>
    <w:p w:rsidR="001056D0" w:rsidRPr="00AA34D5" w:rsidRDefault="0003637D" w:rsidP="0003637D">
      <w:pPr>
        <w:pStyle w:val="5"/>
        <w:shd w:val="clear" w:color="auto" w:fill="2F5496" w:themeFill="accent5" w:themeFillShade="BF"/>
        <w:tabs>
          <w:tab w:val="center" w:pos="4844"/>
          <w:tab w:val="left" w:pos="5565"/>
        </w:tabs>
        <w:spacing w:before="0" w:line="240" w:lineRule="auto"/>
        <w:jc w:val="center"/>
        <w:rPr>
          <w:rFonts w:ascii="Verdana" w:hAnsi="Verdana" w:cstheme="majorHAnsi"/>
          <w:color w:val="FFFFFF" w:themeColor="background1"/>
          <w:sz w:val="20"/>
          <w:szCs w:val="20"/>
        </w:rPr>
      </w:pPr>
      <w:r w:rsidRPr="00AA34D5">
        <w:rPr>
          <w:rFonts w:ascii="Verdana" w:hAnsi="Verdana" w:cstheme="majorHAnsi"/>
          <w:color w:val="FFFFFF" w:themeColor="background1"/>
          <w:sz w:val="20"/>
          <w:szCs w:val="20"/>
        </w:rPr>
        <w:t>Унікальні термальні купальні</w:t>
      </w:r>
    </w:p>
    <w:p w:rsidR="0003637D" w:rsidRPr="00AA34D5" w:rsidRDefault="0003637D" w:rsidP="0003637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Сніданок. Виселення з готелю. Переїзд територією Угорщини.</w:t>
      </w:r>
    </w:p>
    <w:p w:rsidR="0003637D" w:rsidRPr="00AA34D5" w:rsidRDefault="0003637D" w:rsidP="0003637D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Для бажаючих відвідання термальних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купалень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 в </w:t>
      </w:r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  <w:lang w:eastAsia="uk-UA"/>
        </w:rPr>
        <w:t xml:space="preserve">м. </w:t>
      </w:r>
      <w:proofErr w:type="spellStart"/>
      <w:r w:rsidRPr="00AA34D5">
        <w:rPr>
          <w:rFonts w:ascii="Verdana" w:eastAsia="Times New Roman" w:hAnsi="Verdana" w:cs="Arial"/>
          <w:b/>
          <w:bCs/>
          <w:color w:val="212529"/>
          <w:sz w:val="18"/>
          <w:szCs w:val="18"/>
          <w:lang w:eastAsia="uk-UA"/>
        </w:rPr>
        <w:t>Нірьєдхаза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 (</w:t>
      </w:r>
      <w:r w:rsid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15 євро + </w:t>
      </w:r>
      <w:proofErr w:type="spellStart"/>
      <w:r w:rsid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вх</w:t>
      </w:r>
      <w:proofErr w:type="spellEnd"/>
      <w:r w:rsid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 квитки </w:t>
      </w:r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25 євро</w:t>
      </w:r>
      <w:r w:rsid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 для дорослих/20 євро для дітей до 14 років</w:t>
      </w:r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). Аквапарк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Акваріус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, у термальному регіоні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Шошто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, в угорському місті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Ніредьхаза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 (водні атракціони та </w:t>
      </w:r>
      <w:proofErr w:type="spellStart"/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горки</w:t>
      </w:r>
      <w:proofErr w:type="spellEnd"/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, плавальні та термальні мінеральні басейни, морські хвилі, дитячі басейни та майданчики, водні атракціони на вулиці та під дахом). або можна </w:t>
      </w:r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lastRenderedPageBreak/>
        <w:t>відвідати  поруч розташований другий за розмірами в Угорщині зоопарк і океанаріум, де зібрано багато тварин з усього світу! </w:t>
      </w:r>
    </w:p>
    <w:p w:rsidR="0003637D" w:rsidRPr="00AA34D5" w:rsidRDefault="0003637D" w:rsidP="0003637D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  <w:lang w:eastAsia="uk-UA"/>
        </w:rPr>
      </w:pPr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 xml:space="preserve">Виїзд в Україну. Перетин угорсько-українського кордону. Приїзд в Мукачево. Посадка на потяг після </w:t>
      </w:r>
      <w:r w:rsidR="00445DEF"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19</w:t>
      </w:r>
      <w:r w:rsidRPr="00AA34D5">
        <w:rPr>
          <w:rFonts w:ascii="Verdana" w:eastAsia="Times New Roman" w:hAnsi="Verdana" w:cs="Arial"/>
          <w:color w:val="212529"/>
          <w:sz w:val="18"/>
          <w:szCs w:val="18"/>
          <w:lang w:eastAsia="uk-UA"/>
        </w:rPr>
        <w:t>:00.</w:t>
      </w:r>
    </w:p>
    <w:p w:rsidR="004B3523" w:rsidRPr="00AA34D5" w:rsidRDefault="004B3523" w:rsidP="00A47C79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</w:p>
    <w:p w:rsidR="00DE5503" w:rsidRPr="00AA34D5" w:rsidRDefault="0003637D" w:rsidP="0003637D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212529"/>
          <w:sz w:val="18"/>
          <w:szCs w:val="18"/>
        </w:rPr>
      </w:pPr>
      <w:r w:rsidRPr="00AA34D5">
        <w:rPr>
          <w:rFonts w:ascii="Verdana" w:eastAsia="Times New Roman" w:hAnsi="Verdana" w:cs="Arial"/>
          <w:noProof/>
          <w:color w:val="212529"/>
          <w:sz w:val="18"/>
          <w:szCs w:val="18"/>
          <w:lang w:eastAsia="uk-UA"/>
        </w:rPr>
        <w:drawing>
          <wp:inline distT="0" distB="0" distL="0" distR="0">
            <wp:extent cx="1621088" cy="108000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Km0leKLnC4OGsSPZwaEpo3FWx4BmBeRwWwrf2v3g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08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34D5">
        <w:rPr>
          <w:rFonts w:ascii="Verdana" w:eastAsia="Times New Roman" w:hAnsi="Verdana" w:cs="Arial"/>
          <w:noProof/>
          <w:color w:val="212529"/>
          <w:sz w:val="18"/>
          <w:szCs w:val="18"/>
          <w:lang w:eastAsia="uk-UA"/>
        </w:rPr>
        <w:drawing>
          <wp:inline distT="0" distB="0" distL="0" distR="0">
            <wp:extent cx="1621088" cy="108000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ZG8hMvFzwOHR2rwDal70KbrbUGHvICBZa7Uoy167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08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34D5">
        <w:rPr>
          <w:rFonts w:ascii="Verdana" w:eastAsia="Times New Roman" w:hAnsi="Verdana" w:cs="Arial"/>
          <w:noProof/>
          <w:color w:val="212529"/>
          <w:sz w:val="18"/>
          <w:szCs w:val="18"/>
          <w:lang w:eastAsia="uk-UA"/>
        </w:rPr>
        <w:drawing>
          <wp:inline distT="0" distB="0" distL="0" distR="0">
            <wp:extent cx="1621088" cy="108000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vKB1IfPYgDDNDK1HabHZUNxqPus3FNx5y2SjNVKS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08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91F" w:rsidRPr="00AA34D5" w:rsidRDefault="0049691F" w:rsidP="00DE5503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8"/>
          <w:szCs w:val="18"/>
        </w:rPr>
      </w:pPr>
    </w:p>
    <w:p w:rsidR="00012726" w:rsidRPr="00AA34D5" w:rsidRDefault="00E60DFD" w:rsidP="00012726">
      <w:pPr>
        <w:pStyle w:val="5"/>
        <w:shd w:val="clear" w:color="auto" w:fill="2F5496" w:themeFill="accent5" w:themeFillShade="BF"/>
        <w:jc w:val="center"/>
        <w:rPr>
          <w:rFonts w:ascii="Verdana" w:hAnsi="Verdana" w:cstheme="majorHAnsi"/>
          <w:b/>
          <w:color w:val="FFFFFF" w:themeColor="background1"/>
          <w:sz w:val="20"/>
          <w:szCs w:val="20"/>
        </w:rPr>
      </w:pPr>
      <w:r w:rsidRPr="00AA34D5">
        <w:rPr>
          <w:rFonts w:ascii="Verdana" w:hAnsi="Verdana" w:cstheme="majorHAnsi"/>
          <w:b/>
          <w:color w:val="FFFFFF" w:themeColor="background1"/>
          <w:sz w:val="20"/>
          <w:szCs w:val="20"/>
        </w:rPr>
        <w:br/>
      </w:r>
      <w:r w:rsidR="00012726" w:rsidRP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>Раннє бронюв</w:t>
      </w:r>
      <w:r w:rsidR="00133803" w:rsidRP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ання за 6 тижнів до виїзду – </w:t>
      </w:r>
      <w:r w:rsidR="001F1718" w:rsidRP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>2</w:t>
      </w:r>
      <w:r w:rsid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>50</w:t>
      </w:r>
      <w:r w:rsidR="00012726" w:rsidRP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 євро</w:t>
      </w:r>
    </w:p>
    <w:p w:rsidR="00012726" w:rsidRPr="00AA34D5" w:rsidRDefault="00012726" w:rsidP="00012726">
      <w:pPr>
        <w:pStyle w:val="5"/>
        <w:shd w:val="clear" w:color="auto" w:fill="2F5496" w:themeFill="accent5" w:themeFillShade="BF"/>
        <w:jc w:val="center"/>
        <w:rPr>
          <w:rFonts w:ascii="Verdana" w:hAnsi="Verdana" w:cstheme="majorHAnsi"/>
          <w:b/>
          <w:color w:val="FFFFFF" w:themeColor="background1"/>
          <w:sz w:val="20"/>
          <w:szCs w:val="20"/>
        </w:rPr>
      </w:pPr>
      <w:r w:rsidRP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>Ба</w:t>
      </w:r>
      <w:r w:rsidR="00695BBF" w:rsidRP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зова вартість – </w:t>
      </w:r>
      <w:r w:rsid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>26</w:t>
      </w:r>
      <w:r w:rsidR="00445DEF" w:rsidRP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>0</w:t>
      </w:r>
      <w:r w:rsidRP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 євро</w:t>
      </w:r>
    </w:p>
    <w:p w:rsidR="00012726" w:rsidRPr="00AA34D5" w:rsidRDefault="00012726" w:rsidP="00012726">
      <w:pPr>
        <w:pStyle w:val="5"/>
        <w:shd w:val="clear" w:color="auto" w:fill="2F5496" w:themeFill="accent5" w:themeFillShade="BF"/>
        <w:jc w:val="center"/>
        <w:rPr>
          <w:rFonts w:ascii="Verdana" w:hAnsi="Verdana" w:cstheme="majorHAnsi"/>
          <w:b/>
          <w:color w:val="FFFFFF" w:themeColor="background1"/>
          <w:sz w:val="20"/>
          <w:szCs w:val="20"/>
        </w:rPr>
      </w:pPr>
      <w:r w:rsidRP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Вартість туру для закритих організованих </w:t>
      </w:r>
      <w:r w:rsidR="005717B7" w:rsidRP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груп 45+5 – </w:t>
      </w:r>
      <w:r w:rsidR="001F1718" w:rsidRP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>23</w:t>
      </w:r>
      <w:r w:rsid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>5</w:t>
      </w:r>
      <w:r w:rsidRPr="00AA34D5">
        <w:rPr>
          <w:rFonts w:ascii="Verdana" w:hAnsi="Verdana" w:cstheme="majorHAnsi"/>
          <w:b/>
          <w:color w:val="FFFFFF" w:themeColor="background1"/>
          <w:sz w:val="20"/>
          <w:szCs w:val="20"/>
        </w:rPr>
        <w:t xml:space="preserve"> євро</w:t>
      </w:r>
      <w:r w:rsidR="007E6761" w:rsidRPr="00AA34D5">
        <w:rPr>
          <w:rFonts w:ascii="Verdana" w:hAnsi="Verdana" w:cstheme="majorHAnsi"/>
          <w:b/>
          <w:color w:val="FFFFFF" w:themeColor="background1"/>
          <w:sz w:val="20"/>
          <w:szCs w:val="20"/>
        </w:rPr>
        <w:br/>
      </w:r>
    </w:p>
    <w:p w:rsidR="003B6777" w:rsidRPr="00AA34D5" w:rsidRDefault="003B6777" w:rsidP="0003637D">
      <w:pPr>
        <w:pStyle w:val="5"/>
        <w:spacing w:before="0"/>
        <w:rPr>
          <w:rFonts w:ascii="Verdana" w:hAnsi="Verdana" w:cstheme="majorHAnsi"/>
          <w:b/>
          <w:color w:val="FFFFFF" w:themeColor="background1"/>
          <w:sz w:val="18"/>
          <w:szCs w:val="18"/>
        </w:rPr>
      </w:pPr>
    </w:p>
    <w:p w:rsidR="000A7CB2" w:rsidRPr="00AA34D5" w:rsidRDefault="00D35265" w:rsidP="00133803">
      <w:pPr>
        <w:pStyle w:val="6"/>
        <w:shd w:val="clear" w:color="auto" w:fill="2F5496" w:themeFill="accent5" w:themeFillShade="BF"/>
        <w:spacing w:before="0"/>
        <w:rPr>
          <w:rFonts w:ascii="Verdana" w:hAnsi="Verdana" w:cstheme="majorHAnsi"/>
          <w:b/>
          <w:color w:val="FFFFFF" w:themeColor="background1"/>
          <w:sz w:val="18"/>
          <w:szCs w:val="18"/>
        </w:rPr>
      </w:pPr>
      <w:r w:rsidRPr="00AA34D5">
        <w:rPr>
          <w:rFonts w:ascii="Verdana" w:hAnsi="Verdana" w:cstheme="majorHAnsi"/>
          <w:b/>
          <w:color w:val="FFFFFF" w:themeColor="background1"/>
          <w:sz w:val="18"/>
          <w:szCs w:val="18"/>
        </w:rPr>
        <w:t>Входить у вартість</w:t>
      </w:r>
    </w:p>
    <w:p w:rsidR="008C399B" w:rsidRPr="00AA34D5" w:rsidRDefault="008C399B" w:rsidP="008C39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AA34D5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Проїзд автобусом за маршрутом;</w:t>
      </w:r>
    </w:p>
    <w:p w:rsidR="008C399B" w:rsidRPr="008C399B" w:rsidRDefault="008C399B" w:rsidP="008C39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Проживання в готелях рівня 3*;</w:t>
      </w:r>
    </w:p>
    <w:p w:rsidR="008C399B" w:rsidRPr="008C399B" w:rsidRDefault="008C399B" w:rsidP="008C39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Харчування – сніданки;</w:t>
      </w:r>
    </w:p>
    <w:p w:rsidR="008C399B" w:rsidRPr="008C399B" w:rsidRDefault="008C399B" w:rsidP="008C39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Медичне страхування для осіб 7-59 років;</w:t>
      </w:r>
    </w:p>
    <w:p w:rsidR="008C399B" w:rsidRPr="008C399B" w:rsidRDefault="008C399B" w:rsidP="008C39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Супровід керівником групи по всьому маршруту;</w:t>
      </w:r>
    </w:p>
    <w:p w:rsidR="008C399B" w:rsidRPr="008C399B" w:rsidRDefault="008C399B" w:rsidP="008C39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Оглядові екску</w:t>
      </w:r>
      <w:r w:rsidR="00596CAC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рсії по маршруту: Будапешт, Відень</w:t>
      </w: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.</w:t>
      </w:r>
    </w:p>
    <w:p w:rsidR="00D35265" w:rsidRPr="000A7CB2" w:rsidRDefault="00D35265" w:rsidP="000A7CB2">
      <w:pPr>
        <w:shd w:val="clear" w:color="auto" w:fill="FFFFFF"/>
        <w:spacing w:after="0" w:line="240" w:lineRule="auto"/>
        <w:rPr>
          <w:rFonts w:ascii="Verdana" w:hAnsi="Verdana" w:cstheme="majorHAnsi"/>
          <w:color w:val="212529"/>
          <w:sz w:val="18"/>
          <w:szCs w:val="18"/>
        </w:rPr>
      </w:pPr>
    </w:p>
    <w:p w:rsidR="00D35265" w:rsidRPr="000A7CB2" w:rsidRDefault="00D35265" w:rsidP="00D35265">
      <w:pPr>
        <w:shd w:val="clear" w:color="auto" w:fill="F89F1C"/>
        <w:rPr>
          <w:rFonts w:ascii="Verdana" w:hAnsi="Verdana"/>
          <w:b/>
          <w:color w:val="FFFFFF" w:themeColor="background1"/>
          <w:sz w:val="18"/>
          <w:szCs w:val="18"/>
        </w:rPr>
      </w:pPr>
      <w:r w:rsidRPr="000A7CB2">
        <w:rPr>
          <w:rFonts w:ascii="Verdana" w:hAnsi="Verdana"/>
          <w:b/>
          <w:color w:val="FFFFFF" w:themeColor="background1"/>
          <w:sz w:val="18"/>
          <w:szCs w:val="18"/>
        </w:rPr>
        <w:t>Не входить у вартість</w:t>
      </w:r>
    </w:p>
    <w:p w:rsidR="008C399B" w:rsidRPr="008C399B" w:rsidRDefault="008C399B" w:rsidP="008C39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 xml:space="preserve">Навушники під час екскурсій – </w:t>
      </w:r>
      <w:r w:rsidR="00445DEF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6</w:t>
      </w: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 xml:space="preserve"> євро з особи за </w:t>
      </w:r>
      <w:r w:rsidR="001F1718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тур</w:t>
      </w: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;</w:t>
      </w:r>
    </w:p>
    <w:p w:rsidR="008C399B" w:rsidRPr="008C399B" w:rsidRDefault="008C399B" w:rsidP="008C39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Медичне страхування для осіб 0-6 та 60-80 років (*уточнюйте у менеджера);</w:t>
      </w:r>
    </w:p>
    <w:p w:rsidR="008C399B" w:rsidRPr="008C399B" w:rsidRDefault="008C399B" w:rsidP="008C39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Факультативні програми і вхідні квитки;</w:t>
      </w:r>
    </w:p>
    <w:p w:rsidR="008C399B" w:rsidRPr="008C399B" w:rsidRDefault="008C399B" w:rsidP="008C39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Проїзд на громадському транспорті;</w:t>
      </w:r>
    </w:p>
    <w:p w:rsidR="008C399B" w:rsidRPr="008C399B" w:rsidRDefault="008C399B" w:rsidP="008C39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 xml:space="preserve">Додаткових 3 </w:t>
      </w:r>
      <w:proofErr w:type="spellStart"/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обідо</w:t>
      </w:r>
      <w:proofErr w:type="spellEnd"/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/вечерь - 5</w:t>
      </w:r>
      <w:r w:rsidR="00445DEF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7</w:t>
      </w: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 xml:space="preserve"> євро (без напоїв). Замовлення та оплата до початку туру;</w:t>
      </w:r>
    </w:p>
    <w:p w:rsidR="008C399B" w:rsidRPr="008C399B" w:rsidRDefault="008C399B" w:rsidP="008C39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Особисті витрати;</w:t>
      </w:r>
    </w:p>
    <w:p w:rsidR="008C399B" w:rsidRPr="008C399B" w:rsidRDefault="008C399B" w:rsidP="008C39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8"/>
          <w:szCs w:val="20"/>
          <w:lang w:eastAsia="uk-UA"/>
        </w:rPr>
      </w:pPr>
      <w:r w:rsidRPr="008C399B">
        <w:rPr>
          <w:rFonts w:ascii="Verdana" w:eastAsia="Times New Roman" w:hAnsi="Verdana" w:cs="Arial"/>
          <w:color w:val="000000"/>
          <w:sz w:val="18"/>
          <w:szCs w:val="20"/>
          <w:lang w:eastAsia="uk-UA"/>
        </w:rPr>
        <w:t>Туристам із Києва Туроператор «САКУМС» може надати послуги щодо придбання залізничних квитків Київ - Мукачево - Київ - 2300 грн (купе). Квитки можна купити самостійно, обов'язково завчасно уточніть у менеджера номер поїзда. Увага! Вартість квитків може бути змінена Туроператором після придбання, внаслідок підняття тарифів, чи підтвердження УЗ дорожчого поїзда.</w:t>
      </w:r>
    </w:p>
    <w:p w:rsidR="00D35265" w:rsidRPr="00873E3D" w:rsidRDefault="00D35265" w:rsidP="008C399B">
      <w:pPr>
        <w:shd w:val="clear" w:color="auto" w:fill="FFFFFF"/>
        <w:spacing w:after="0" w:line="240" w:lineRule="auto"/>
        <w:ind w:left="360"/>
        <w:rPr>
          <w:rFonts w:ascii="Verdana" w:hAnsi="Verdana" w:cstheme="majorHAnsi"/>
          <w:color w:val="212529"/>
          <w:sz w:val="18"/>
          <w:szCs w:val="18"/>
        </w:rPr>
      </w:pPr>
    </w:p>
    <w:sectPr w:rsidR="00D35265" w:rsidRPr="00873E3D">
      <w:headerReference w:type="default" r:id="rId17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57F" w:rsidRDefault="0058557F" w:rsidP="00840880">
      <w:pPr>
        <w:spacing w:after="0" w:line="240" w:lineRule="auto"/>
      </w:pPr>
      <w:r>
        <w:separator/>
      </w:r>
    </w:p>
  </w:endnote>
  <w:endnote w:type="continuationSeparator" w:id="0">
    <w:p w:rsidR="0058557F" w:rsidRDefault="0058557F" w:rsidP="00840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57F" w:rsidRDefault="0058557F" w:rsidP="00840880">
      <w:pPr>
        <w:spacing w:after="0" w:line="240" w:lineRule="auto"/>
      </w:pPr>
      <w:r>
        <w:separator/>
      </w:r>
    </w:p>
  </w:footnote>
  <w:footnote w:type="continuationSeparator" w:id="0">
    <w:p w:rsidR="0058557F" w:rsidRDefault="0058557F" w:rsidP="00840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880" w:rsidRPr="00BF1E51" w:rsidRDefault="00840880" w:rsidP="001F1718">
    <w:pPr>
      <w:pStyle w:val="1"/>
      <w:numPr>
        <w:ilvl w:val="0"/>
        <w:numId w:val="4"/>
      </w:numPr>
      <w:jc w:val="right"/>
      <w:rPr>
        <w:rFonts w:ascii="Arial" w:hAnsi="Arial" w:cs="Arial"/>
        <w:b/>
        <w:bCs/>
        <w:sz w:val="22"/>
        <w:szCs w:val="22"/>
        <w:lang w:val="ru-RU"/>
      </w:rPr>
    </w:pPr>
    <w:r w:rsidRPr="00432D51">
      <w:rPr>
        <w:rFonts w:ascii="Arial" w:hAnsi="Arial" w:cs="Arial"/>
        <w:b/>
        <w:bCs/>
        <w:noProof/>
        <w:sz w:val="32"/>
        <w:szCs w:val="32"/>
        <w:lang w:val="uk-UA" w:eastAsia="uk-UA"/>
      </w:rPr>
      <w:drawing>
        <wp:anchor distT="0" distB="0" distL="114300" distR="114300" simplePos="0" relativeHeight="251659264" behindDoc="0" locked="0" layoutInCell="1" allowOverlap="1" wp14:anchorId="3E1DB5D7" wp14:editId="14D5D39F">
          <wp:simplePos x="0" y="0"/>
          <wp:positionH relativeFrom="column">
            <wp:posOffset>-745490</wp:posOffset>
          </wp:positionH>
          <wp:positionV relativeFrom="paragraph">
            <wp:posOffset>-163195</wp:posOffset>
          </wp:positionV>
          <wp:extent cx="1962150" cy="825500"/>
          <wp:effectExtent l="0" t="0" r="0" b="0"/>
          <wp:wrapTight wrapText="bothSides">
            <wp:wrapPolygon edited="0">
              <wp:start x="1887" y="0"/>
              <wp:lineTo x="0" y="1994"/>
              <wp:lineTo x="0" y="9471"/>
              <wp:lineTo x="1887" y="15951"/>
              <wp:lineTo x="1887" y="20935"/>
              <wp:lineTo x="19293" y="20935"/>
              <wp:lineTo x="20342" y="20935"/>
              <wp:lineTo x="21390" y="18443"/>
              <wp:lineTo x="21390" y="14954"/>
              <wp:lineTo x="20551" y="7975"/>
              <wp:lineTo x="20971" y="2492"/>
              <wp:lineTo x="19293" y="1994"/>
              <wp:lineTo x="3775" y="0"/>
              <wp:lineTo x="1887" y="0"/>
            </wp:wrapPolygon>
          </wp:wrapTight>
          <wp:docPr id="4" name="Рисунок 4" descr="C:\Users\Татьяна Семенович\Desktop\logo_sakum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 descr="C:\Users\Татьяна Семенович\Desktop\logo_sakum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0880">
      <w:rPr>
        <w:rFonts w:ascii="Verdana" w:hAnsi="Verdana" w:cstheme="majorHAnsi"/>
        <w:b/>
        <w:bCs/>
        <w:color w:val="000000" w:themeColor="text1"/>
        <w:szCs w:val="18"/>
        <w:lang w:val="ru-RU" w:eastAsia="ru-RU"/>
      </w:rPr>
      <w:t xml:space="preserve"> </w:t>
    </w:r>
    <w:r w:rsidR="001F1718" w:rsidRPr="001F1718">
      <w:rPr>
        <w:rFonts w:ascii="Verdana" w:hAnsi="Verdana" w:cstheme="majorHAnsi"/>
        <w:b/>
        <w:bCs/>
        <w:color w:val="000000" w:themeColor="text1"/>
        <w:sz w:val="22"/>
        <w:szCs w:val="22"/>
        <w:lang w:val="ru-RU" w:eastAsia="ru-RU"/>
      </w:rPr>
      <w:t>ПРИКОЛЬНІ КАНІКУЛИ В БУДАПЕШТІ ТА ВІДНІ (</w:t>
    </w:r>
    <w:proofErr w:type="spellStart"/>
    <w:r w:rsidR="001F1718" w:rsidRPr="001F1718">
      <w:rPr>
        <w:rFonts w:ascii="Verdana" w:hAnsi="Verdana" w:cstheme="majorHAnsi"/>
        <w:b/>
        <w:bCs/>
        <w:color w:val="000000" w:themeColor="text1"/>
        <w:sz w:val="22"/>
        <w:szCs w:val="22"/>
        <w:lang w:val="ru-RU" w:eastAsia="ru-RU"/>
      </w:rPr>
      <w:t>шкільні</w:t>
    </w:r>
    <w:proofErr w:type="spellEnd"/>
    <w:r w:rsidR="001F1718" w:rsidRPr="001F1718">
      <w:rPr>
        <w:rFonts w:ascii="Verdana" w:hAnsi="Verdana" w:cstheme="majorHAnsi"/>
        <w:b/>
        <w:bCs/>
        <w:color w:val="000000" w:themeColor="text1"/>
        <w:sz w:val="22"/>
        <w:szCs w:val="22"/>
        <w:lang w:val="ru-RU" w:eastAsia="ru-RU"/>
      </w:rPr>
      <w:t xml:space="preserve"> </w:t>
    </w:r>
    <w:proofErr w:type="spellStart"/>
    <w:r w:rsidR="001F1718" w:rsidRPr="001F1718">
      <w:rPr>
        <w:rFonts w:ascii="Verdana" w:hAnsi="Verdana" w:cstheme="majorHAnsi"/>
        <w:b/>
        <w:bCs/>
        <w:color w:val="000000" w:themeColor="text1"/>
        <w:sz w:val="22"/>
        <w:szCs w:val="22"/>
        <w:lang w:val="ru-RU" w:eastAsia="ru-RU"/>
      </w:rPr>
      <w:t>канікули</w:t>
    </w:r>
    <w:proofErr w:type="spellEnd"/>
    <w:r w:rsidR="001F1718" w:rsidRPr="001F1718">
      <w:rPr>
        <w:rFonts w:ascii="Verdana" w:hAnsi="Verdana" w:cstheme="majorHAnsi"/>
        <w:b/>
        <w:bCs/>
        <w:color w:val="000000" w:themeColor="text1"/>
        <w:sz w:val="22"/>
        <w:szCs w:val="22"/>
        <w:lang w:val="ru-RU" w:eastAsia="ru-RU"/>
      </w:rPr>
      <w:t>)</w:t>
    </w:r>
  </w:p>
  <w:p w:rsidR="00840880" w:rsidRPr="00432D51" w:rsidRDefault="0058557F" w:rsidP="00840880">
    <w:pPr>
      <w:pStyle w:val="a3"/>
      <w:spacing w:before="0" w:beforeAutospacing="0" w:after="0" w:afterAutospacing="0"/>
      <w:jc w:val="right"/>
      <w:rPr>
        <w:rFonts w:ascii="Arial" w:hAnsi="Arial" w:cs="Arial"/>
        <w:color w:val="212529"/>
        <w:sz w:val="21"/>
        <w:szCs w:val="21"/>
      </w:rPr>
    </w:pPr>
    <w:hyperlink r:id="rId2" w:tooltip="Vodafone" w:history="1">
      <w:r w:rsidR="00840880" w:rsidRPr="00432D51">
        <w:rPr>
          <w:rStyle w:val="aa"/>
          <w:rFonts w:ascii="Arial" w:hAnsi="Arial" w:cs="Arial"/>
          <w:color w:val="000000"/>
          <w:sz w:val="21"/>
          <w:szCs w:val="21"/>
        </w:rPr>
        <w:t>+38 (099) 10 240 10</w:t>
      </w:r>
    </w:hyperlink>
  </w:p>
  <w:p w:rsidR="00840880" w:rsidRPr="00432D51" w:rsidRDefault="0058557F" w:rsidP="00840880">
    <w:pPr>
      <w:pStyle w:val="a3"/>
      <w:spacing w:before="0" w:beforeAutospacing="0" w:after="0" w:afterAutospacing="0"/>
      <w:jc w:val="right"/>
      <w:rPr>
        <w:rFonts w:ascii="Arial" w:hAnsi="Arial" w:cs="Arial"/>
        <w:color w:val="212529"/>
        <w:sz w:val="21"/>
        <w:szCs w:val="21"/>
      </w:rPr>
    </w:pPr>
    <w:hyperlink r:id="rId3" w:tooltip="Lifecell" w:history="1">
      <w:r w:rsidR="00840880" w:rsidRPr="00432D51">
        <w:rPr>
          <w:rStyle w:val="aa"/>
          <w:rFonts w:ascii="Arial" w:hAnsi="Arial" w:cs="Arial"/>
          <w:color w:val="000000"/>
          <w:sz w:val="21"/>
          <w:szCs w:val="21"/>
        </w:rPr>
        <w:t>+38 (093) 700 90 70</w:t>
      </w:r>
    </w:hyperlink>
  </w:p>
  <w:p w:rsidR="00840880" w:rsidRDefault="0058557F" w:rsidP="00AC3EEA">
    <w:pPr>
      <w:pStyle w:val="a4"/>
      <w:jc w:val="right"/>
    </w:pPr>
    <w:hyperlink r:id="rId4" w:tooltip="Kyivstar" w:history="1">
      <w:r w:rsidR="00840880" w:rsidRPr="00432D51">
        <w:rPr>
          <w:rStyle w:val="aa"/>
          <w:rFonts w:ascii="Arial" w:hAnsi="Arial" w:cs="Arial"/>
          <w:color w:val="000000"/>
          <w:sz w:val="21"/>
          <w:szCs w:val="21"/>
        </w:rPr>
        <w:t>+38 (097) 099 99 94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F93D45"/>
    <w:multiLevelType w:val="multilevel"/>
    <w:tmpl w:val="72CEA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C60D6"/>
    <w:multiLevelType w:val="multilevel"/>
    <w:tmpl w:val="6528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FC3B5D"/>
    <w:multiLevelType w:val="multilevel"/>
    <w:tmpl w:val="2016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BA5A5A"/>
    <w:multiLevelType w:val="multilevel"/>
    <w:tmpl w:val="DE168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5E33C2"/>
    <w:multiLevelType w:val="multilevel"/>
    <w:tmpl w:val="A1301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6A227F"/>
    <w:multiLevelType w:val="multilevel"/>
    <w:tmpl w:val="50F67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FD4139"/>
    <w:multiLevelType w:val="hybridMultilevel"/>
    <w:tmpl w:val="ADEA6C82"/>
    <w:lvl w:ilvl="0" w:tplc="F40AAE84">
      <w:start w:val="6"/>
      <w:numFmt w:val="bullet"/>
      <w:pStyle w:val="1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F33"/>
    <w:rsid w:val="00012726"/>
    <w:rsid w:val="0003637D"/>
    <w:rsid w:val="00042418"/>
    <w:rsid w:val="000969CF"/>
    <w:rsid w:val="000A7CB2"/>
    <w:rsid w:val="000E2C90"/>
    <w:rsid w:val="000E315F"/>
    <w:rsid w:val="001056D0"/>
    <w:rsid w:val="0011076E"/>
    <w:rsid w:val="0011116E"/>
    <w:rsid w:val="0013310D"/>
    <w:rsid w:val="00133803"/>
    <w:rsid w:val="00151A9E"/>
    <w:rsid w:val="00181B6C"/>
    <w:rsid w:val="001826A5"/>
    <w:rsid w:val="001D6A20"/>
    <w:rsid w:val="001F1718"/>
    <w:rsid w:val="0022114A"/>
    <w:rsid w:val="002C4DEE"/>
    <w:rsid w:val="00307F76"/>
    <w:rsid w:val="00344FF1"/>
    <w:rsid w:val="00386259"/>
    <w:rsid w:val="003B6777"/>
    <w:rsid w:val="003C2D91"/>
    <w:rsid w:val="003E1189"/>
    <w:rsid w:val="003E55F6"/>
    <w:rsid w:val="004020C2"/>
    <w:rsid w:val="00441B4C"/>
    <w:rsid w:val="0044444E"/>
    <w:rsid w:val="00445DEF"/>
    <w:rsid w:val="00450660"/>
    <w:rsid w:val="00463025"/>
    <w:rsid w:val="0049691F"/>
    <w:rsid w:val="004B3523"/>
    <w:rsid w:val="004E3925"/>
    <w:rsid w:val="004E7C36"/>
    <w:rsid w:val="004F28FA"/>
    <w:rsid w:val="004F34E7"/>
    <w:rsid w:val="005028D5"/>
    <w:rsid w:val="00513966"/>
    <w:rsid w:val="005326A8"/>
    <w:rsid w:val="005717B7"/>
    <w:rsid w:val="00577FDA"/>
    <w:rsid w:val="0058557F"/>
    <w:rsid w:val="00596CAC"/>
    <w:rsid w:val="005B6E0C"/>
    <w:rsid w:val="00690B40"/>
    <w:rsid w:val="00695BBF"/>
    <w:rsid w:val="006E4779"/>
    <w:rsid w:val="00712167"/>
    <w:rsid w:val="00742487"/>
    <w:rsid w:val="007A2881"/>
    <w:rsid w:val="007C0BA3"/>
    <w:rsid w:val="007E6761"/>
    <w:rsid w:val="00826C8B"/>
    <w:rsid w:val="00837928"/>
    <w:rsid w:val="00840880"/>
    <w:rsid w:val="00873E3D"/>
    <w:rsid w:val="00874BEE"/>
    <w:rsid w:val="008C399B"/>
    <w:rsid w:val="008C4BAE"/>
    <w:rsid w:val="008D40A8"/>
    <w:rsid w:val="008D7128"/>
    <w:rsid w:val="008F2CB1"/>
    <w:rsid w:val="008F53F2"/>
    <w:rsid w:val="0091626F"/>
    <w:rsid w:val="00937029"/>
    <w:rsid w:val="0097057E"/>
    <w:rsid w:val="00A06B3A"/>
    <w:rsid w:val="00A44F33"/>
    <w:rsid w:val="00A47C79"/>
    <w:rsid w:val="00A60B12"/>
    <w:rsid w:val="00A87A15"/>
    <w:rsid w:val="00AA34D5"/>
    <w:rsid w:val="00AC3EEA"/>
    <w:rsid w:val="00B30C00"/>
    <w:rsid w:val="00B57156"/>
    <w:rsid w:val="00B743A3"/>
    <w:rsid w:val="00B8338C"/>
    <w:rsid w:val="00B908FF"/>
    <w:rsid w:val="00BA037B"/>
    <w:rsid w:val="00BA117E"/>
    <w:rsid w:val="00BB54CC"/>
    <w:rsid w:val="00BD1E2D"/>
    <w:rsid w:val="00BF1E51"/>
    <w:rsid w:val="00C20670"/>
    <w:rsid w:val="00C21F2F"/>
    <w:rsid w:val="00C42257"/>
    <w:rsid w:val="00C51647"/>
    <w:rsid w:val="00CB05FD"/>
    <w:rsid w:val="00CE59A0"/>
    <w:rsid w:val="00D03418"/>
    <w:rsid w:val="00D12179"/>
    <w:rsid w:val="00D175EF"/>
    <w:rsid w:val="00D35265"/>
    <w:rsid w:val="00D56659"/>
    <w:rsid w:val="00D5692D"/>
    <w:rsid w:val="00D64DB5"/>
    <w:rsid w:val="00D819C1"/>
    <w:rsid w:val="00DC2BBA"/>
    <w:rsid w:val="00DE5503"/>
    <w:rsid w:val="00DF22D7"/>
    <w:rsid w:val="00E05A42"/>
    <w:rsid w:val="00E14BBD"/>
    <w:rsid w:val="00E517F5"/>
    <w:rsid w:val="00E60DFD"/>
    <w:rsid w:val="00EB3B50"/>
    <w:rsid w:val="00ED2D19"/>
    <w:rsid w:val="00F072F2"/>
    <w:rsid w:val="00F25D43"/>
    <w:rsid w:val="00F659CA"/>
    <w:rsid w:val="00FA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3510B"/>
  <w15:chartTrackingRefBased/>
  <w15:docId w15:val="{1264569C-7268-48B4-AAAE-B9B60CE15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6D0"/>
    <w:rPr>
      <w:lang w:val="uk-UA"/>
    </w:rPr>
  </w:style>
  <w:style w:type="paragraph" w:styleId="1">
    <w:name w:val="heading 1"/>
    <w:basedOn w:val="a"/>
    <w:next w:val="a"/>
    <w:link w:val="10"/>
    <w:qFormat/>
    <w:rsid w:val="00840880"/>
    <w:pPr>
      <w:keepNext/>
      <w:numPr>
        <w:numId w:val="1"/>
      </w:numPr>
      <w:tabs>
        <w:tab w:val="left" w:pos="432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1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44F3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D3526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A44F33"/>
    <w:rPr>
      <w:rFonts w:asciiTheme="majorHAnsi" w:eastAsiaTheme="majorEastAsia" w:hAnsiTheme="majorHAnsi" w:cstheme="majorBidi"/>
      <w:color w:val="2E74B5" w:themeColor="accent1" w:themeShade="BF"/>
      <w:lang w:val="uk-UA"/>
    </w:rPr>
  </w:style>
  <w:style w:type="paragraph" w:styleId="a3">
    <w:name w:val="Normal (Web)"/>
    <w:basedOn w:val="a"/>
    <w:uiPriority w:val="99"/>
    <w:unhideWhenUsed/>
    <w:rsid w:val="00105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35265"/>
    <w:rPr>
      <w:rFonts w:asciiTheme="majorHAnsi" w:eastAsiaTheme="majorEastAsia" w:hAnsiTheme="majorHAnsi" w:cstheme="majorBidi"/>
      <w:color w:val="1F4D78" w:themeColor="accent1" w:themeShade="7F"/>
      <w:lang w:val="uk-UA"/>
    </w:rPr>
  </w:style>
  <w:style w:type="paragraph" w:styleId="a4">
    <w:name w:val="header"/>
    <w:basedOn w:val="a"/>
    <w:link w:val="a5"/>
    <w:uiPriority w:val="99"/>
    <w:unhideWhenUsed/>
    <w:rsid w:val="008408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0880"/>
    <w:rPr>
      <w:lang w:val="uk-UA"/>
    </w:rPr>
  </w:style>
  <w:style w:type="paragraph" w:styleId="a6">
    <w:name w:val="footer"/>
    <w:basedOn w:val="a"/>
    <w:link w:val="a7"/>
    <w:uiPriority w:val="99"/>
    <w:unhideWhenUsed/>
    <w:rsid w:val="008408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0880"/>
    <w:rPr>
      <w:lang w:val="uk-UA"/>
    </w:rPr>
  </w:style>
  <w:style w:type="character" w:customStyle="1" w:styleId="10">
    <w:name w:val="Заголовок 1 Знак"/>
    <w:basedOn w:val="a0"/>
    <w:link w:val="1"/>
    <w:rsid w:val="0084088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8">
    <w:name w:val="Balloon Text"/>
    <w:basedOn w:val="a"/>
    <w:link w:val="a9"/>
    <w:uiPriority w:val="99"/>
    <w:unhideWhenUsed/>
    <w:rsid w:val="00840880"/>
    <w:pPr>
      <w:spacing w:after="0" w:line="240" w:lineRule="auto"/>
    </w:pPr>
    <w:rPr>
      <w:rFonts w:ascii="Segoe UI" w:eastAsia="Calibri" w:hAnsi="Segoe UI" w:cs="Segoe UI"/>
      <w:sz w:val="18"/>
      <w:szCs w:val="18"/>
      <w:lang w:val="en-US"/>
    </w:rPr>
  </w:style>
  <w:style w:type="character" w:customStyle="1" w:styleId="a9">
    <w:name w:val="Текст выноски Знак"/>
    <w:basedOn w:val="a0"/>
    <w:link w:val="a8"/>
    <w:uiPriority w:val="99"/>
    <w:rsid w:val="00840880"/>
    <w:rPr>
      <w:rFonts w:ascii="Segoe UI" w:eastAsia="Calibri" w:hAnsi="Segoe UI" w:cs="Segoe UI"/>
      <w:sz w:val="18"/>
      <w:szCs w:val="18"/>
    </w:rPr>
  </w:style>
  <w:style w:type="character" w:styleId="aa">
    <w:name w:val="Hyperlink"/>
    <w:uiPriority w:val="99"/>
    <w:unhideWhenUsed/>
    <w:rsid w:val="00840880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E60DF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2114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1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00380937009070" TargetMode="External"/><Relationship Id="rId2" Type="http://schemas.openxmlformats.org/officeDocument/2006/relationships/hyperlink" Target="tel:00380991024010" TargetMode="External"/><Relationship Id="rId1" Type="http://schemas.openxmlformats.org/officeDocument/2006/relationships/image" Target="media/image11.png"/><Relationship Id="rId4" Type="http://schemas.openxmlformats.org/officeDocument/2006/relationships/hyperlink" Target="tel:00380970999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7092</Words>
  <Characters>4044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Головко</dc:creator>
  <cp:keywords/>
  <dc:description/>
  <cp:lastModifiedBy>Ірина Мотрич</cp:lastModifiedBy>
  <cp:revision>6</cp:revision>
  <dcterms:created xsi:type="dcterms:W3CDTF">2025-12-02T16:02:00Z</dcterms:created>
  <dcterms:modified xsi:type="dcterms:W3CDTF">2026-08-18T08:33:00Z</dcterms:modified>
</cp:coreProperties>
</file>