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E9" w:rsidRDefault="00062D3A" w:rsidP="00082494">
      <w:pPr>
        <w:jc w:val="center"/>
        <w:rPr>
          <w:rFonts w:ascii="Verdana" w:hAnsi="Verdana"/>
          <w:b/>
          <w:sz w:val="24"/>
          <w:szCs w:val="18"/>
        </w:rPr>
      </w:pPr>
      <w:bookmarkStart w:id="0" w:name="_GoBack"/>
      <w:r w:rsidRPr="00062D3A">
        <w:rPr>
          <w:rFonts w:ascii="Verdana" w:hAnsi="Verdana"/>
          <w:b/>
          <w:sz w:val="24"/>
          <w:szCs w:val="18"/>
        </w:rPr>
        <w:t>ТАМ, ДЕ НАРОДЖУЮТЬСЯ ЛЕГЕНДИ: РУМУНІЯ (шкільні канікули)</w:t>
      </w:r>
      <w:r w:rsidR="00D900E9" w:rsidRPr="00D74B99">
        <w:rPr>
          <w:rFonts w:ascii="Verdana" w:hAnsi="Verdana"/>
          <w:b/>
          <w:sz w:val="24"/>
          <w:szCs w:val="18"/>
        </w:rPr>
        <w:t xml:space="preserve"> </w:t>
      </w:r>
    </w:p>
    <w:bookmarkEnd w:id="0"/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20.03.2026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23.03.2026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01.05.2026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08.05.2026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23.10.2026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26.10.2026</w:t>
      </w:r>
    </w:p>
    <w:p w:rsidR="00D900E9" w:rsidRPr="00062D3A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1 день</w:t>
      </w:r>
    </w:p>
    <w:p w:rsidR="00D900E9" w:rsidRPr="00062D3A" w:rsidRDefault="00062D3A" w:rsidP="008F554A">
      <w:pPr>
        <w:pStyle w:val="6"/>
        <w:shd w:val="clear" w:color="auto" w:fill="49B162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Ура, канікули!</w:t>
      </w:r>
    </w:p>
    <w:p w:rsidR="00C00EB9" w:rsidRPr="00062D3A" w:rsidRDefault="00C00EB9" w:rsidP="008F554A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Arial"/>
          <w:color w:val="212529"/>
          <w:sz w:val="18"/>
          <w:szCs w:val="18"/>
          <w:lang w:val="uk-UA"/>
        </w:rPr>
      </w:pPr>
    </w:p>
    <w:p w:rsidR="00414CA8" w:rsidRPr="00062D3A" w:rsidRDefault="00414CA8" w:rsidP="00414CA8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Виїзд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Києва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 до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Румунії</w:t>
      </w:r>
      <w:proofErr w:type="spellEnd"/>
    </w:p>
    <w:p w:rsidR="00414CA8" w:rsidRPr="00062D3A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17:00 год</w:t>
      </w:r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Організований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Києва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приєднатися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Житомирі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Вінниці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Хмельницькому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Чернівцях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414CA8" w:rsidRPr="00062D3A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Перетин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Україно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–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румунського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кордону.</w:t>
      </w:r>
    </w:p>
    <w:p w:rsidR="00414CA8" w:rsidRPr="00062D3A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Клуж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Напока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D14A10" w:rsidRPr="00062D3A" w:rsidRDefault="00D14A10" w:rsidP="00D14A10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D14A10" w:rsidRPr="00062D3A" w:rsidRDefault="00D14A10" w:rsidP="00D14A10">
      <w:pPr>
        <w:shd w:val="clear" w:color="auto" w:fill="FFFFFF"/>
        <w:spacing w:after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</w:p>
    <w:p w:rsidR="00D900E9" w:rsidRPr="00062D3A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2 день</w:t>
      </w:r>
    </w:p>
    <w:p w:rsidR="00D900E9" w:rsidRPr="00062D3A" w:rsidRDefault="00062D3A" w:rsidP="008F554A">
      <w:pPr>
        <w:pStyle w:val="6"/>
        <w:shd w:val="clear" w:color="auto" w:fill="49B162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proofErr w:type="spellStart"/>
      <w:r w:rsidRPr="00062D3A">
        <w:rPr>
          <w:rFonts w:ascii="Verdana" w:hAnsi="Verdana" w:cs="Arial"/>
          <w:color w:val="FFFFFF"/>
          <w:sz w:val="18"/>
          <w:szCs w:val="18"/>
        </w:rPr>
        <w:t>Трансильванські</w:t>
      </w:r>
      <w:proofErr w:type="spellEnd"/>
      <w:r w:rsidRPr="00062D3A">
        <w:rPr>
          <w:rFonts w:ascii="Verdana" w:hAnsi="Verdana" w:cs="Arial"/>
          <w:color w:val="FFFFFF"/>
          <w:sz w:val="18"/>
          <w:szCs w:val="18"/>
        </w:rPr>
        <w:t xml:space="preserve"> скарби: </w:t>
      </w:r>
      <w:proofErr w:type="spellStart"/>
      <w:r w:rsidRPr="00062D3A">
        <w:rPr>
          <w:rFonts w:ascii="Verdana" w:hAnsi="Verdana" w:cs="Arial"/>
          <w:color w:val="FFFFFF"/>
          <w:sz w:val="18"/>
          <w:szCs w:val="18"/>
        </w:rPr>
        <w:t>Клуж-Напока</w:t>
      </w:r>
      <w:proofErr w:type="spellEnd"/>
      <w:r w:rsidRPr="00062D3A">
        <w:rPr>
          <w:rFonts w:ascii="Verdana" w:hAnsi="Verdana" w:cs="Arial"/>
          <w:color w:val="FFFFFF"/>
          <w:sz w:val="18"/>
          <w:szCs w:val="18"/>
        </w:rPr>
        <w:t xml:space="preserve">, підземне диво </w:t>
      </w:r>
      <w:proofErr w:type="spellStart"/>
      <w:r w:rsidRPr="00062D3A">
        <w:rPr>
          <w:rFonts w:ascii="Verdana" w:hAnsi="Verdana" w:cs="Arial"/>
          <w:color w:val="FFFFFF"/>
          <w:sz w:val="18"/>
          <w:szCs w:val="18"/>
        </w:rPr>
        <w:t>Турди</w:t>
      </w:r>
      <w:proofErr w:type="spellEnd"/>
      <w:r w:rsidRPr="00062D3A">
        <w:rPr>
          <w:rFonts w:ascii="Verdana" w:hAnsi="Verdana" w:cs="Arial"/>
          <w:color w:val="FFFFFF"/>
          <w:sz w:val="18"/>
          <w:szCs w:val="18"/>
        </w:rPr>
        <w:t xml:space="preserve"> та історична </w:t>
      </w:r>
      <w:proofErr w:type="spellStart"/>
      <w:r w:rsidRPr="00062D3A">
        <w:rPr>
          <w:rFonts w:ascii="Verdana" w:hAnsi="Verdana" w:cs="Arial"/>
          <w:color w:val="FFFFFF"/>
          <w:sz w:val="18"/>
          <w:szCs w:val="18"/>
        </w:rPr>
        <w:t>Алба</w:t>
      </w:r>
      <w:proofErr w:type="spellEnd"/>
      <w:r w:rsidRPr="00062D3A">
        <w:rPr>
          <w:rFonts w:ascii="Verdana" w:hAnsi="Verdana" w:cs="Arial"/>
          <w:color w:val="FFFFFF"/>
          <w:sz w:val="18"/>
          <w:szCs w:val="18"/>
        </w:rPr>
        <w:t>-Юлія</w:t>
      </w:r>
    </w:p>
    <w:p w:rsidR="00062D3A" w:rsidRPr="00062D3A" w:rsidRDefault="00062D3A" w:rsidP="00062D3A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en-US"/>
        </w:rPr>
      </w:pPr>
    </w:p>
    <w:p w:rsidR="00062D3A" w:rsidRPr="00062D3A" w:rsidRDefault="00062D3A" w:rsidP="00062D3A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Приїзд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Клуж-Напока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називають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румунським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Львовом!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Клуж-Напока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дивовижне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північному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заході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друге за величиною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Бухареста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одночасно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столиця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Трансільванії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римську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епоху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тут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військовий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табір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Напока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якому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згодом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надано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статус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потім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колонії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Клуж-Напока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заснований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дакійської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потім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римської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фортеці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Клуж-Напока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є живим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своєю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історією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вражаючою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живим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культурним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життям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м.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Турда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найкрасивішу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Соляну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копальню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Румунії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Турда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(25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20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)</w:t>
      </w:r>
      <w:proofErr w:type="gram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Соляна шахта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Турді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займає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1-е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перебувають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землею,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випереджаючи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Печеру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кристалів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Мексиці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Сан-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Клементе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Санта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Марія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Римі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соляна шахта є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музеєм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гірничої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парк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баскетбольними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кільцями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-гольфом, каруселями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підземним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озером,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кататися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човні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Алба-Юлію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Алба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-Юлія</w:t>
      </w:r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15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дитина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)</w:t>
      </w:r>
      <w:proofErr w:type="gram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одним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найдавніших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самому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Трансільванії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перенесе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минуле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сторіччя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римський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вплив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Апулум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стратегічне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значення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римським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каструмом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Згодом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вплинули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німці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перетворило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дуже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культурною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різноманітністю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Вас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порадують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стилі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церкви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стилі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бароко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романський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римські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цитаделі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навіть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вавилонські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споруди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Завітайте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фортеці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Альба-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Кароліна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вражаюче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укріплення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формі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шестикутної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зірки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оточене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12-кілометровими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стінами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Машина часу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минуле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стане для вас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відкриттям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Вечеря*.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8F554A" w:rsidRPr="00062D3A" w:rsidRDefault="00062D3A" w:rsidP="00062D3A">
      <w:pPr>
        <w:shd w:val="clear" w:color="auto" w:fill="FFFFFF"/>
        <w:spacing w:after="0"/>
        <w:jc w:val="center"/>
        <w:rPr>
          <w:rFonts w:ascii="Verdana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hAnsi="Verdana" w:cs="Arial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819275" cy="1299482"/>
            <wp:effectExtent l="0" t="0" r="0" b="0"/>
            <wp:docPr id="4" name="Рисунок 4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98" cy="131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D3A">
        <w:rPr>
          <w:rFonts w:ascii="Verdana" w:hAnsi="Verdana" w:cs="Arial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33550" cy="1298540"/>
            <wp:effectExtent l="0" t="0" r="0" b="0"/>
            <wp:docPr id="3" name="Рисунок 3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134" cy="130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D3A">
        <w:rPr>
          <w:rFonts w:ascii="Verdana" w:hAnsi="Verdana" w:cs="Arial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2457450" cy="1302449"/>
            <wp:effectExtent l="0" t="0" r="0" b="0"/>
            <wp:docPr id="2" name="Рисунок 2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551" cy="131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E9" w:rsidRPr="00062D3A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lastRenderedPageBreak/>
        <w:t>3 день</w:t>
      </w:r>
    </w:p>
    <w:p w:rsidR="00D900E9" w:rsidRPr="00062D3A" w:rsidRDefault="00062D3A" w:rsidP="008F554A">
      <w:pPr>
        <w:pStyle w:val="6"/>
        <w:shd w:val="clear" w:color="auto" w:fill="49B162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proofErr w:type="spellStart"/>
      <w:r w:rsidRPr="00062D3A">
        <w:rPr>
          <w:rFonts w:ascii="Verdana" w:hAnsi="Verdana" w:cs="Arial"/>
          <w:color w:val="FFFFFF"/>
          <w:sz w:val="18"/>
          <w:szCs w:val="18"/>
        </w:rPr>
        <w:t>Сібіу</w:t>
      </w:r>
      <w:proofErr w:type="spellEnd"/>
      <w:r w:rsidRPr="00062D3A">
        <w:rPr>
          <w:rFonts w:ascii="Verdana" w:hAnsi="Verdana" w:cs="Arial"/>
          <w:color w:val="FFFFFF"/>
          <w:sz w:val="18"/>
          <w:szCs w:val="18"/>
        </w:rPr>
        <w:t xml:space="preserve">, </w:t>
      </w:r>
      <w:proofErr w:type="spellStart"/>
      <w:r w:rsidRPr="00062D3A">
        <w:rPr>
          <w:rFonts w:ascii="Verdana" w:hAnsi="Verdana" w:cs="Arial"/>
          <w:color w:val="FFFFFF"/>
          <w:sz w:val="18"/>
          <w:szCs w:val="18"/>
        </w:rPr>
        <w:t>Трансфегераш</w:t>
      </w:r>
      <w:proofErr w:type="spellEnd"/>
      <w:r w:rsidRPr="00062D3A">
        <w:rPr>
          <w:rFonts w:ascii="Verdana" w:hAnsi="Verdana" w:cs="Arial"/>
          <w:color w:val="FFFFFF"/>
          <w:sz w:val="18"/>
          <w:szCs w:val="18"/>
        </w:rPr>
        <w:t xml:space="preserve"> і казковий </w:t>
      </w:r>
      <w:proofErr w:type="spellStart"/>
      <w:r w:rsidRPr="00062D3A">
        <w:rPr>
          <w:rFonts w:ascii="Verdana" w:hAnsi="Verdana" w:cs="Arial"/>
          <w:color w:val="FFFFFF"/>
          <w:sz w:val="18"/>
          <w:szCs w:val="18"/>
        </w:rPr>
        <w:t>Брашов</w:t>
      </w:r>
      <w:proofErr w:type="spellEnd"/>
    </w:p>
    <w:p w:rsidR="00202D19" w:rsidRPr="00062D3A" w:rsidRDefault="00202D19" w:rsidP="00414CA8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</w:rPr>
      </w:pPr>
    </w:p>
    <w:p w:rsidR="00062D3A" w:rsidRPr="00062D3A" w:rsidRDefault="00062D3A" w:rsidP="00062D3A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Сібіу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Трансильванії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Сібіу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нерідко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називають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не без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підстав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собори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охайні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вулички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кольоровими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будиночками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межують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трансільванськими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пейзажами Зараз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Сібіу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одним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найважливіших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культурних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туристичних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країни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у 2007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культурною столицею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у 2008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журнал 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Forbes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назвав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Сібіу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одним з "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ідилічних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життя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"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Трансфегераш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доторкнутись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небес»!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 (25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/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особа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). "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Дорога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небо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" -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так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ще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іноді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називають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трасу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Трансфегараш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звивистою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змійкою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проповзає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крізь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гори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ущелини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серці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Румунії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Цей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шлях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–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тільки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найкоротше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з’єднання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між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Трансільванією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Валахією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але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й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дорога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славиться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одночасно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дивовижними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видами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статусом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однієї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найскладніших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найнебезпечніших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світі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Краса,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кілометром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цієї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зачаровує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той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випадок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говорять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краще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один раз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….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Важливо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дорогою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лише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періоді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01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липня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1 листопада, через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пізнє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танення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високогірних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ділянках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період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закрита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проїзду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Аби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максимально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поринути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красу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даного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краю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круглий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рік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працює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канатна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дорога -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підйом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фунікулері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озера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Балеа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(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дорослі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33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/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діти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12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років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20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обидві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сторони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).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Канатна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дорога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Telecabina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Balea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Lac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веде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від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початку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шосе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найвищої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точки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озері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Канатка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спосіб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помилуватися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зверху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весь масштаб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шосе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Трансфегераш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Брашов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Автобусно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пішохідна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Брашов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румунський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Зальцбург»</w:t>
      </w:r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вартості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так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називають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прекрасне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розташування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підніжжя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одне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десяти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країні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Сучасний</w:t>
      </w:r>
      <w:proofErr w:type="spellEnd"/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Брашов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незвичайно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зберегло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дивовижну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чарівність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вузькими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вуличками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тут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знаходитися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найвужча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Нитки. Ширина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трохи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метра, 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близько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80-ти)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просторими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площами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прогулюватись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дуже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середньовіччі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оточене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високою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дванадцятиметровою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стіною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захищала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турків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стін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по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сьогодні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прекрасний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вид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старовинне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особливо добре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помітні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гострі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шпилі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церкви – головного символу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Брашова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Вечеря*.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Ночівля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8F554A" w:rsidRPr="00062D3A" w:rsidRDefault="008F554A" w:rsidP="008F554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0EB9" w:rsidRPr="00062D3A" w:rsidRDefault="00062D3A" w:rsidP="008F554A">
      <w:pPr>
        <w:shd w:val="clear" w:color="auto" w:fill="FFFFFF"/>
        <w:spacing w:after="0"/>
        <w:jc w:val="center"/>
        <w:rPr>
          <w:rFonts w:ascii="Verdana" w:hAnsi="Verdana" w:cs="Arial"/>
          <w:color w:val="212529"/>
          <w:sz w:val="18"/>
          <w:szCs w:val="18"/>
        </w:rPr>
      </w:pPr>
      <w:r w:rsidRPr="00062D3A">
        <w:rPr>
          <w:rFonts w:ascii="Verdana" w:hAnsi="Verdana" w:cs="Arial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2552700" cy="1276350"/>
            <wp:effectExtent l="0" t="0" r="0" b="0"/>
            <wp:docPr id="7" name="Рисунок 7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96" cy="127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D3A">
        <w:rPr>
          <w:rFonts w:ascii="Verdana" w:hAnsi="Verdana" w:cs="Arial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929305" cy="1299194"/>
            <wp:effectExtent l="0" t="0" r="0" b="0"/>
            <wp:docPr id="6" name="Рисунок 6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60" cy="132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D3A">
        <w:rPr>
          <w:rFonts w:ascii="Verdana" w:hAnsi="Verdana" w:cs="Arial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952625" cy="1301750"/>
            <wp:effectExtent l="0" t="0" r="9525" b="0"/>
            <wp:docPr id="5" name="Рисунок 5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E9" w:rsidRPr="00062D3A" w:rsidRDefault="00D900E9" w:rsidP="008F554A">
      <w:pPr>
        <w:shd w:val="clear" w:color="auto" w:fill="FFFFFF"/>
        <w:spacing w:after="0"/>
        <w:jc w:val="center"/>
        <w:rPr>
          <w:rFonts w:ascii="Verdana" w:hAnsi="Verdana" w:cs="Arial"/>
          <w:color w:val="212529"/>
          <w:sz w:val="18"/>
          <w:szCs w:val="18"/>
        </w:rPr>
      </w:pPr>
    </w:p>
    <w:p w:rsidR="00D900E9" w:rsidRPr="00062D3A" w:rsidRDefault="00A65E63" w:rsidP="008F554A">
      <w:pPr>
        <w:pStyle w:val="5"/>
        <w:shd w:val="clear" w:color="auto" w:fill="48509D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4</w:t>
      </w:r>
      <w:r w:rsidR="00D900E9" w:rsidRPr="00062D3A">
        <w:rPr>
          <w:rFonts w:ascii="Verdana" w:hAnsi="Verdana" w:cs="Arial"/>
          <w:color w:val="FFFFFF"/>
          <w:sz w:val="18"/>
          <w:szCs w:val="18"/>
        </w:rPr>
        <w:t xml:space="preserve"> день</w:t>
      </w:r>
    </w:p>
    <w:p w:rsidR="00D900E9" w:rsidRPr="00062D3A" w:rsidRDefault="00062D3A" w:rsidP="008F554A">
      <w:pPr>
        <w:pStyle w:val="6"/>
        <w:shd w:val="clear" w:color="auto" w:fill="49B162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Палаци і замки Румунії: день королів та легенд</w:t>
      </w:r>
    </w:p>
    <w:p w:rsidR="00414CA8" w:rsidRPr="00062D3A" w:rsidRDefault="00414CA8" w:rsidP="00414CA8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</w:rPr>
      </w:pPr>
    </w:p>
    <w:p w:rsidR="00062D3A" w:rsidRPr="00062D3A" w:rsidRDefault="00062D3A" w:rsidP="00062D3A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Вільний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 час.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Запрошуємо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екскурсійну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програму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shd w:val="clear" w:color="auto" w:fill="F7F7F7"/>
          <w:lang w:val="ru-RU"/>
        </w:rPr>
        <w:t>: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Королівський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Пелеш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15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квиток).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Казковий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Пелеш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споруджений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XIX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-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колишня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літня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королів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Пелеш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одним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палаців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вражає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багатством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зовнішньої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внутрішньої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декорації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гармонійно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комбінує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гамму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стилів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ренесансу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бароко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рококо.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надає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особливу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красу замку, яку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неможливо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описати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словами,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треба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познайомляться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історією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Сінаі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яку назвали "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перлиною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</w:t>
      </w:r>
      <w:proofErr w:type="gram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".*</w:t>
      </w:r>
      <w:proofErr w:type="spellStart"/>
      <w:proofErr w:type="gram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Зауважуємо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понеділок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вівторок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замку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вихідні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lastRenderedPageBreak/>
        <w:t xml:space="preserve">Замок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Кантакузіно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15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квиток),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різко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став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популярним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виходу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хітового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серіалу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"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Wednesday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",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знімали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сцени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відбуваються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Венздей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Адамс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академії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Невермор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Замок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Кантакузіно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Cantacuzino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Castle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неороманському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стилі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невеликому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Буштень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Румунських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Карпатах.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Іноді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називають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 Замора (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Zamora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Castle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через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розташування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географічному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районі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Замора.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Збудували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 </w:t>
      </w:r>
      <w:proofErr w:type="gram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 початку</w:t>
      </w:r>
      <w:proofErr w:type="gram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20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замовлення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впливового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румунського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державного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діяча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Георге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Григора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Кантакузіно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одним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найбагатших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людей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свого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часу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Румунії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Замок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Дракули</w:t>
      </w:r>
      <w:proofErr w:type="spellEnd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Бран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15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квиток). Один з самих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значущих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пам’ятників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середньовічної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величезній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долині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краю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могутньої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скелі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височіє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неприступний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зловісний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 "Графа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Дракули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".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Серпантини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сходів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лабіринти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підземних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ходів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дивовижна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колекція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зброї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мисливських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трофеїв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Страшна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графа Дракулу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знімалася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саме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тут. Але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іноді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хочеться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вірити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казку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нехай вона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навіть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дуже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страшна.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По-перше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з нами буде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proofErr w:type="gram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по-друге</w:t>
      </w:r>
      <w:proofErr w:type="spellEnd"/>
      <w:proofErr w:type="gram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усім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просто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зобов'язані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закінчиться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красиво!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Оточують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дуже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милі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сувенірні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крамнички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придбати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подарунки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062D3A" w:rsidRPr="00062D3A" w:rsidRDefault="00062D3A" w:rsidP="00062D3A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Вечеря*.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Нічний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062D3A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414CA8" w:rsidRPr="00062D3A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8F554A" w:rsidRPr="00062D3A" w:rsidRDefault="00062D3A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hAnsi="Verdana" w:cs="Arial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2124075" cy="1331087"/>
            <wp:effectExtent l="0" t="0" r="0" b="2540"/>
            <wp:docPr id="10" name="Рисунок 10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590" cy="135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D3A">
        <w:rPr>
          <w:rFonts w:ascii="Verdana" w:hAnsi="Verdana" w:cs="Arial"/>
          <w:noProof/>
          <w:sz w:val="18"/>
          <w:szCs w:val="18"/>
          <w:lang w:val="en-US"/>
        </w:rPr>
        <w:drawing>
          <wp:inline distT="0" distB="0" distL="0" distR="0">
            <wp:extent cx="2119964" cy="1342644"/>
            <wp:effectExtent l="0" t="0" r="0" b="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362" cy="134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D3A">
        <w:rPr>
          <w:rFonts w:ascii="Verdana" w:hAnsi="Verdana" w:cs="Arial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2000250" cy="1333500"/>
            <wp:effectExtent l="0" t="0" r="0" b="0"/>
            <wp:docPr id="8" name="Рисунок 8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CA8" w:rsidRPr="00062D3A" w:rsidRDefault="00414CA8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414CA8" w:rsidRPr="00062D3A" w:rsidRDefault="00414CA8" w:rsidP="00414CA8">
      <w:pPr>
        <w:pStyle w:val="5"/>
        <w:shd w:val="clear" w:color="auto" w:fill="48509D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5 день</w:t>
      </w:r>
    </w:p>
    <w:p w:rsidR="00414CA8" w:rsidRPr="00062D3A" w:rsidRDefault="00414CA8" w:rsidP="00414CA8">
      <w:pPr>
        <w:pStyle w:val="6"/>
        <w:shd w:val="clear" w:color="auto" w:fill="49B162"/>
        <w:spacing w:before="0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До нових зустрічей, Румунія!</w:t>
      </w:r>
    </w:p>
    <w:p w:rsidR="00414CA8" w:rsidRPr="00062D3A" w:rsidRDefault="00414CA8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F5C54" w:rsidRPr="00062D3A" w:rsidRDefault="00414CA8" w:rsidP="00A65E63">
      <w:pPr>
        <w:shd w:val="clear" w:color="auto" w:fill="F7F7F7"/>
        <w:spacing w:after="0" w:line="240" w:lineRule="auto"/>
        <w:rPr>
          <w:rFonts w:ascii="Verdana" w:hAnsi="Verdana" w:cs="Arial"/>
          <w:color w:val="212529"/>
          <w:sz w:val="18"/>
          <w:szCs w:val="18"/>
          <w:shd w:val="clear" w:color="auto" w:fill="F7F7F7"/>
        </w:rPr>
      </w:pPr>
      <w:r w:rsidRPr="00062D3A">
        <w:rPr>
          <w:rFonts w:ascii="Verdana" w:hAnsi="Verdana" w:cs="Arial"/>
          <w:color w:val="212529"/>
          <w:sz w:val="18"/>
          <w:szCs w:val="18"/>
          <w:shd w:val="clear" w:color="auto" w:fill="F7F7F7"/>
        </w:rPr>
        <w:t>Проходження кордону. Повернення до Києва.</w:t>
      </w:r>
    </w:p>
    <w:p w:rsidR="00414CA8" w:rsidRDefault="00414CA8" w:rsidP="00A65E63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62D3A" w:rsidRPr="00062D3A" w:rsidRDefault="00062D3A" w:rsidP="00A65E63">
      <w:pPr>
        <w:shd w:val="clear" w:color="auto" w:fill="F7F7F7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A014A8" w:rsidRPr="00062D3A" w:rsidRDefault="008F554A" w:rsidP="008F554A">
      <w:pPr>
        <w:pStyle w:val="6"/>
        <w:shd w:val="clear" w:color="auto" w:fill="48509D"/>
        <w:jc w:val="center"/>
        <w:rPr>
          <w:rFonts w:ascii="Verdana" w:hAnsi="Verdana" w:cs="Arial"/>
          <w:b/>
          <w:color w:val="FFFFFF"/>
          <w:sz w:val="18"/>
          <w:szCs w:val="18"/>
        </w:rPr>
      </w:pPr>
      <w:r w:rsidRPr="00062D3A">
        <w:rPr>
          <w:rFonts w:ascii="Verdana" w:hAnsi="Verdana" w:cs="Arial"/>
          <w:b/>
          <w:color w:val="FFFFFF"/>
          <w:sz w:val="18"/>
          <w:szCs w:val="18"/>
        </w:rPr>
        <w:t>Вартість туру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46"/>
        <w:gridCol w:w="3546"/>
        <w:gridCol w:w="3102"/>
      </w:tblGrid>
      <w:tr w:rsidR="00363EC3" w:rsidRPr="00062D3A" w:rsidTr="00363EC3">
        <w:tc>
          <w:tcPr>
            <w:tcW w:w="3546" w:type="dxa"/>
            <w:vAlign w:val="center"/>
          </w:tcPr>
          <w:p w:rsidR="00363EC3" w:rsidRPr="00062D3A" w:rsidRDefault="00363EC3" w:rsidP="00C229DD">
            <w:pPr>
              <w:pStyle w:val="5"/>
              <w:shd w:val="clear" w:color="auto" w:fill="FFFFFF"/>
              <w:spacing w:after="150"/>
              <w:jc w:val="center"/>
              <w:outlineLvl w:val="4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062D3A">
              <w:rPr>
                <w:rFonts w:ascii="Verdana" w:hAnsi="Verdana" w:cs="Arial"/>
                <w:color w:val="auto"/>
                <w:sz w:val="18"/>
                <w:szCs w:val="18"/>
              </w:rPr>
              <w:t>SPO №1</w:t>
            </w:r>
          </w:p>
        </w:tc>
        <w:tc>
          <w:tcPr>
            <w:tcW w:w="3546" w:type="dxa"/>
            <w:vAlign w:val="center"/>
          </w:tcPr>
          <w:p w:rsidR="00363EC3" w:rsidRPr="00062D3A" w:rsidRDefault="00363EC3" w:rsidP="00C229DD">
            <w:pPr>
              <w:pStyle w:val="5"/>
              <w:shd w:val="clear" w:color="auto" w:fill="FFFFFF"/>
              <w:spacing w:after="150"/>
              <w:jc w:val="center"/>
              <w:outlineLvl w:val="4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062D3A">
              <w:rPr>
                <w:rFonts w:ascii="Verdana" w:hAnsi="Verdana" w:cs="Arial"/>
                <w:color w:val="auto"/>
                <w:sz w:val="18"/>
                <w:szCs w:val="18"/>
              </w:rPr>
              <w:t>Базова вартість</w:t>
            </w:r>
          </w:p>
        </w:tc>
        <w:tc>
          <w:tcPr>
            <w:tcW w:w="3102" w:type="dxa"/>
          </w:tcPr>
          <w:p w:rsidR="00363EC3" w:rsidRPr="00062D3A" w:rsidRDefault="00363EC3" w:rsidP="00C229DD">
            <w:pPr>
              <w:pStyle w:val="5"/>
              <w:shd w:val="clear" w:color="auto" w:fill="FFFFFF"/>
              <w:spacing w:after="150"/>
              <w:jc w:val="center"/>
              <w:outlineLvl w:val="4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062D3A">
              <w:rPr>
                <w:rFonts w:ascii="Verdana" w:hAnsi="Verdana" w:cs="Arial"/>
                <w:color w:val="auto"/>
                <w:sz w:val="18"/>
                <w:szCs w:val="18"/>
              </w:rPr>
              <w:t>При групі 45+5</w:t>
            </w:r>
          </w:p>
        </w:tc>
      </w:tr>
      <w:tr w:rsidR="00363EC3" w:rsidRPr="00062D3A" w:rsidTr="00363EC3">
        <w:tc>
          <w:tcPr>
            <w:tcW w:w="3546" w:type="dxa"/>
            <w:vAlign w:val="center"/>
          </w:tcPr>
          <w:p w:rsidR="00363EC3" w:rsidRPr="00062D3A" w:rsidRDefault="00062D3A" w:rsidP="00C229DD">
            <w:pPr>
              <w:pStyle w:val="6"/>
              <w:shd w:val="clear" w:color="auto" w:fill="FFFFFF"/>
              <w:spacing w:after="150"/>
              <w:jc w:val="center"/>
              <w:outlineLvl w:val="5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062D3A">
              <w:rPr>
                <w:rFonts w:ascii="Verdana" w:hAnsi="Verdana" w:cs="Arial"/>
                <w:color w:val="auto"/>
                <w:sz w:val="18"/>
                <w:szCs w:val="18"/>
              </w:rPr>
              <w:t>240</w:t>
            </w:r>
            <w:r w:rsidR="00363EC3" w:rsidRPr="00062D3A">
              <w:rPr>
                <w:rFonts w:ascii="Verdana" w:hAnsi="Verdana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3546" w:type="dxa"/>
            <w:vAlign w:val="center"/>
          </w:tcPr>
          <w:p w:rsidR="00363EC3" w:rsidRPr="00062D3A" w:rsidRDefault="00062D3A" w:rsidP="00C229DD">
            <w:pPr>
              <w:pStyle w:val="6"/>
              <w:shd w:val="clear" w:color="auto" w:fill="FFFFFF"/>
              <w:spacing w:after="150"/>
              <w:jc w:val="center"/>
              <w:outlineLvl w:val="5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062D3A">
              <w:rPr>
                <w:rFonts w:ascii="Verdana" w:hAnsi="Verdana" w:cs="Arial"/>
                <w:color w:val="auto"/>
                <w:sz w:val="18"/>
                <w:szCs w:val="18"/>
              </w:rPr>
              <w:t>250</w:t>
            </w:r>
            <w:r w:rsidR="00363EC3" w:rsidRPr="00062D3A">
              <w:rPr>
                <w:rFonts w:ascii="Verdana" w:hAnsi="Verdana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3102" w:type="dxa"/>
          </w:tcPr>
          <w:p w:rsidR="00363EC3" w:rsidRPr="00062D3A" w:rsidRDefault="00062D3A" w:rsidP="00C229DD">
            <w:pPr>
              <w:pStyle w:val="6"/>
              <w:shd w:val="clear" w:color="auto" w:fill="FFFFFF"/>
              <w:spacing w:after="150"/>
              <w:jc w:val="center"/>
              <w:outlineLvl w:val="5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062D3A">
              <w:rPr>
                <w:rFonts w:ascii="Verdana" w:hAnsi="Verdana" w:cs="Arial"/>
                <w:color w:val="auto"/>
                <w:sz w:val="18"/>
                <w:szCs w:val="18"/>
              </w:rPr>
              <w:t>22</w:t>
            </w:r>
            <w:r w:rsidR="00363EC3" w:rsidRPr="00062D3A">
              <w:rPr>
                <w:rFonts w:ascii="Verdana" w:hAnsi="Verdana" w:cs="Arial"/>
                <w:color w:val="auto"/>
                <w:sz w:val="18"/>
                <w:szCs w:val="18"/>
              </w:rPr>
              <w:t>0 EUR</w:t>
            </w:r>
          </w:p>
        </w:tc>
      </w:tr>
      <w:tr w:rsidR="00363EC3" w:rsidRPr="00062D3A" w:rsidTr="00363EC3">
        <w:tc>
          <w:tcPr>
            <w:tcW w:w="3546" w:type="dxa"/>
            <w:vAlign w:val="center"/>
          </w:tcPr>
          <w:p w:rsidR="00363EC3" w:rsidRPr="00062D3A" w:rsidRDefault="00363EC3" w:rsidP="00C229DD">
            <w:pPr>
              <w:pStyle w:val="a8"/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При </w:t>
            </w:r>
            <w:proofErr w:type="spellStart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>бронюванні</w:t>
            </w:r>
            <w:proofErr w:type="spellEnd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за 6 </w:t>
            </w:r>
            <w:proofErr w:type="spellStart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>тижнів</w:t>
            </w:r>
            <w:proofErr w:type="spellEnd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до початку туру</w:t>
            </w:r>
          </w:p>
        </w:tc>
        <w:tc>
          <w:tcPr>
            <w:tcW w:w="3546" w:type="dxa"/>
            <w:vAlign w:val="center"/>
          </w:tcPr>
          <w:p w:rsidR="00363EC3" w:rsidRPr="00062D3A" w:rsidRDefault="00363EC3" w:rsidP="00A014A8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При </w:t>
            </w:r>
            <w:proofErr w:type="spellStart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>бронюванні</w:t>
            </w:r>
            <w:proofErr w:type="spellEnd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туру </w:t>
            </w:r>
            <w:proofErr w:type="spellStart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>менше</w:t>
            </w:r>
            <w:proofErr w:type="spellEnd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>ніж</w:t>
            </w:r>
            <w:proofErr w:type="spellEnd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за 6 </w:t>
            </w:r>
            <w:proofErr w:type="spellStart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>тижнів</w:t>
            </w:r>
            <w:proofErr w:type="spellEnd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062D3A"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  <w:t>виїзду</w:t>
            </w:r>
            <w:proofErr w:type="spellEnd"/>
          </w:p>
        </w:tc>
        <w:tc>
          <w:tcPr>
            <w:tcW w:w="3102" w:type="dxa"/>
          </w:tcPr>
          <w:p w:rsidR="00363EC3" w:rsidRPr="00062D3A" w:rsidRDefault="00363EC3" w:rsidP="00A014A8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Arial"/>
                <w:color w:val="666666"/>
                <w:sz w:val="18"/>
                <w:szCs w:val="18"/>
                <w:shd w:val="clear" w:color="auto" w:fill="FFFFFF"/>
                <w:lang w:val="ru-RU"/>
              </w:rPr>
            </w:pPr>
          </w:p>
        </w:tc>
      </w:tr>
    </w:tbl>
    <w:p w:rsidR="00A014A8" w:rsidRPr="00062D3A" w:rsidRDefault="00A014A8" w:rsidP="00A014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212529"/>
          <w:sz w:val="18"/>
          <w:szCs w:val="18"/>
          <w:lang w:val="ru-RU"/>
        </w:rPr>
      </w:pPr>
    </w:p>
    <w:p w:rsidR="003F5C54" w:rsidRPr="00062D3A" w:rsidRDefault="003F5C54" w:rsidP="00A014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212529"/>
          <w:sz w:val="18"/>
          <w:szCs w:val="18"/>
          <w:lang w:val="ru-RU"/>
        </w:rPr>
      </w:pPr>
    </w:p>
    <w:p w:rsidR="003345E7" w:rsidRPr="00062D3A" w:rsidRDefault="003345E7" w:rsidP="003345E7">
      <w:pPr>
        <w:pStyle w:val="6"/>
        <w:shd w:val="clear" w:color="auto" w:fill="48509D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Входить у вартість</w:t>
      </w:r>
    </w:p>
    <w:p w:rsidR="00062D3A" w:rsidRPr="00062D3A" w:rsidRDefault="00062D3A" w:rsidP="00062D3A">
      <w:pPr>
        <w:pStyle w:val="a8"/>
        <w:numPr>
          <w:ilvl w:val="0"/>
          <w:numId w:val="9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єврокласу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062D3A" w:rsidRPr="00062D3A" w:rsidRDefault="00062D3A" w:rsidP="00062D3A">
      <w:pPr>
        <w:pStyle w:val="a8"/>
        <w:numPr>
          <w:ilvl w:val="0"/>
          <w:numId w:val="9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proofErr w:type="gram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Локації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:</w:t>
      </w:r>
      <w:proofErr w:type="gram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Клуж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Напока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Турда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Алба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Юлія,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Сібіу+екскурсія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Трансфегераш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Брашов+екскурсія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062D3A" w:rsidRPr="00062D3A" w:rsidRDefault="00062D3A" w:rsidP="00062D3A">
      <w:pPr>
        <w:pStyle w:val="a8"/>
        <w:numPr>
          <w:ilvl w:val="0"/>
          <w:numId w:val="9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ночі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готелях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рівня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3* в номерах з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усіма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зручностями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062D3A" w:rsidRPr="00062D3A" w:rsidRDefault="00062D3A" w:rsidP="00062D3A">
      <w:pPr>
        <w:pStyle w:val="a8"/>
        <w:numPr>
          <w:ilvl w:val="0"/>
          <w:numId w:val="9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Харчування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сніданки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062D3A" w:rsidRPr="00062D3A" w:rsidRDefault="00062D3A" w:rsidP="00062D3A">
      <w:pPr>
        <w:pStyle w:val="a8"/>
        <w:numPr>
          <w:ilvl w:val="0"/>
          <w:numId w:val="9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Супровід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керівником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групи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062D3A" w:rsidRPr="00062D3A" w:rsidRDefault="00062D3A" w:rsidP="00062D3A">
      <w:pPr>
        <w:pStyle w:val="a8"/>
        <w:numPr>
          <w:ilvl w:val="0"/>
          <w:numId w:val="9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Медичне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входить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осіб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7-59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. *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страхування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осіб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0 - 6 та 60 – 80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уточнюйте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у менеджера.</w:t>
      </w:r>
    </w:p>
    <w:p w:rsidR="003345E7" w:rsidRPr="00062D3A" w:rsidRDefault="003345E7" w:rsidP="003345E7">
      <w:pPr>
        <w:pStyle w:val="6"/>
        <w:shd w:val="clear" w:color="auto" w:fill="F1874C"/>
        <w:jc w:val="center"/>
        <w:rPr>
          <w:rFonts w:ascii="Verdana" w:hAnsi="Verdana" w:cs="Arial"/>
          <w:color w:val="FFFFFF"/>
          <w:sz w:val="18"/>
          <w:szCs w:val="18"/>
        </w:rPr>
      </w:pPr>
      <w:r w:rsidRPr="00062D3A">
        <w:rPr>
          <w:rFonts w:ascii="Verdana" w:hAnsi="Verdana" w:cs="Arial"/>
          <w:color w:val="FFFFFF"/>
          <w:sz w:val="18"/>
          <w:szCs w:val="18"/>
        </w:rPr>
        <w:t>Не входить у вартість</w:t>
      </w:r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Додаткових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обідо-вечері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Румунії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– 40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/</w:t>
      </w:r>
      <w:proofErr w:type="gram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особу .</w:t>
      </w:r>
      <w:proofErr w:type="gram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Замовлення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до початку</w:t>
      </w:r>
      <w:proofErr w:type="gram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туру;</w:t>
      </w:r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Факультативні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екскурсії</w:t>
      </w:r>
      <w:proofErr w:type="spellEnd"/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lastRenderedPageBreak/>
        <w:t>Вхідні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екскурсійні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відпочинкові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об‘єкти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ОПЛАТА (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вартість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квитків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змінюватись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на момент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об'єктів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proofErr w:type="gram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турі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)</w:t>
      </w:r>
      <w:proofErr w:type="gram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:</w:t>
      </w:r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Фунікулер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до озера </w:t>
      </w:r>
      <w:proofErr w:type="spellStart"/>
      <w:proofErr w:type="gram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Балеа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:</w:t>
      </w:r>
      <w:proofErr w:type="gram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до 12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20 є,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33 є / в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обидві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сторони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).</w:t>
      </w:r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Замок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Пелеш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до 18р – 25 лей = 7є,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100 лей = 22</w:t>
      </w:r>
      <w:proofErr w:type="gram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є,Пенсіонери</w:t>
      </w:r>
      <w:proofErr w:type="gram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50 лей= 12є</w:t>
      </w:r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Замок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Дракули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Бран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:</w:t>
      </w:r>
      <w:proofErr w:type="gram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до 18р - 8є 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20є,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Пенсіонери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14є</w:t>
      </w:r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Замок </w:t>
      </w:r>
      <w:proofErr w:type="spellStart"/>
      <w:proofErr w:type="gram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Кантакузіно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:</w:t>
      </w:r>
      <w:proofErr w:type="gram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до 13р – 8є 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Діти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до 13-18р - 10є,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15є,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Пенсіонери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12є</w:t>
      </w:r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Додаткові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трансфери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;</w:t>
      </w:r>
    </w:p>
    <w:p w:rsidR="00062D3A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  <w:lang w:val="ru-RU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Проїзд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>громадським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  <w:lang w:val="ru-RU"/>
        </w:rPr>
        <w:t xml:space="preserve"> транспортом;</w:t>
      </w:r>
    </w:p>
    <w:p w:rsidR="00045187" w:rsidRPr="00062D3A" w:rsidRDefault="00062D3A" w:rsidP="00062D3A">
      <w:pPr>
        <w:pStyle w:val="a8"/>
        <w:numPr>
          <w:ilvl w:val="0"/>
          <w:numId w:val="6"/>
        </w:numPr>
        <w:shd w:val="clear" w:color="auto" w:fill="F7F7F7"/>
        <w:rPr>
          <w:rFonts w:ascii="Verdana" w:hAnsi="Verdana" w:cs="Arial"/>
          <w:color w:val="212529"/>
          <w:sz w:val="18"/>
          <w:szCs w:val="18"/>
        </w:rPr>
      </w:pPr>
      <w:proofErr w:type="spellStart"/>
      <w:r w:rsidRPr="00062D3A">
        <w:rPr>
          <w:rFonts w:ascii="Verdana" w:hAnsi="Verdana" w:cs="Arial"/>
          <w:color w:val="212529"/>
          <w:sz w:val="18"/>
          <w:szCs w:val="18"/>
        </w:rPr>
        <w:t>Особисті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062D3A">
        <w:rPr>
          <w:rFonts w:ascii="Verdana" w:hAnsi="Verdana" w:cs="Arial"/>
          <w:color w:val="212529"/>
          <w:sz w:val="18"/>
          <w:szCs w:val="18"/>
        </w:rPr>
        <w:t>витрати</w:t>
      </w:r>
      <w:proofErr w:type="spellEnd"/>
      <w:r w:rsidRPr="00062D3A">
        <w:rPr>
          <w:rFonts w:ascii="Verdana" w:hAnsi="Verdana" w:cs="Arial"/>
          <w:color w:val="212529"/>
          <w:sz w:val="18"/>
          <w:szCs w:val="18"/>
        </w:rPr>
        <w:t>.</w:t>
      </w:r>
    </w:p>
    <w:sectPr w:rsidR="00045187" w:rsidRPr="00062D3A" w:rsidSect="00E54042">
      <w:headerReference w:type="default" r:id="rId24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8D" w:rsidRDefault="000B018D" w:rsidP="00E54042">
      <w:pPr>
        <w:spacing w:after="0" w:line="240" w:lineRule="auto"/>
      </w:pPr>
      <w:r>
        <w:separator/>
      </w:r>
    </w:p>
  </w:endnote>
  <w:endnote w:type="continuationSeparator" w:id="0">
    <w:p w:rsidR="000B018D" w:rsidRDefault="000B018D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8D" w:rsidRDefault="000B018D" w:rsidP="00E54042">
      <w:pPr>
        <w:spacing w:after="0" w:line="240" w:lineRule="auto"/>
      </w:pPr>
      <w:r>
        <w:separator/>
      </w:r>
    </w:p>
  </w:footnote>
  <w:footnote w:type="continuationSeparator" w:id="0">
    <w:p w:rsidR="000B018D" w:rsidRDefault="000B018D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3A" w:rsidRPr="00062D3A" w:rsidRDefault="00062D3A" w:rsidP="00062D3A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062D3A">
      <w:rPr>
        <w:b/>
        <w:sz w:val="28"/>
        <w:lang w:val="ru-RU"/>
      </w:rPr>
      <w:t>ТАМ, ДЕ НАРОДЖУЮТЬСЯ ЛЕГЕНДИ: РУМУНІЯ (</w:t>
    </w:r>
    <w:proofErr w:type="spellStart"/>
    <w:r w:rsidRPr="00062D3A">
      <w:rPr>
        <w:b/>
        <w:sz w:val="28"/>
        <w:lang w:val="ru-RU"/>
      </w:rPr>
      <w:t>шкільні</w:t>
    </w:r>
    <w:proofErr w:type="spellEnd"/>
    <w:r w:rsidRPr="00062D3A">
      <w:rPr>
        <w:b/>
        <w:sz w:val="28"/>
        <w:lang w:val="ru-RU"/>
      </w:rPr>
      <w:t xml:space="preserve"> </w:t>
    </w:r>
    <w:proofErr w:type="spellStart"/>
    <w:r w:rsidRPr="00062D3A">
      <w:rPr>
        <w:b/>
        <w:sz w:val="28"/>
        <w:lang w:val="ru-RU"/>
      </w:rPr>
      <w:t>канікули</w:t>
    </w:r>
    <w:proofErr w:type="spellEnd"/>
    <w:r w:rsidRPr="00062D3A">
      <w:rPr>
        <w:b/>
        <w:sz w:val="28"/>
        <w:lang w:val="ru-RU"/>
      </w:rPr>
      <w:t>)</w:t>
    </w:r>
  </w:p>
  <w:p w:rsidR="00E54042" w:rsidRPr="00062D3A" w:rsidRDefault="00E54042" w:rsidP="00062D3A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062D3A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0B018D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0B018D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B00930"/>
    <w:multiLevelType w:val="hybridMultilevel"/>
    <w:tmpl w:val="5F7A595E"/>
    <w:lvl w:ilvl="0" w:tplc="1C58AB98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7BAF"/>
    <w:multiLevelType w:val="hybridMultilevel"/>
    <w:tmpl w:val="8D187398"/>
    <w:lvl w:ilvl="0" w:tplc="1C58AB98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B757CF"/>
    <w:multiLevelType w:val="hybridMultilevel"/>
    <w:tmpl w:val="C45CAC64"/>
    <w:lvl w:ilvl="0" w:tplc="1C58AB98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A93F31"/>
    <w:multiLevelType w:val="hybridMultilevel"/>
    <w:tmpl w:val="F11A2692"/>
    <w:lvl w:ilvl="0" w:tplc="1C58AB98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241E"/>
    <w:multiLevelType w:val="hybridMultilevel"/>
    <w:tmpl w:val="895C0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609E2"/>
    <w:multiLevelType w:val="hybridMultilevel"/>
    <w:tmpl w:val="C43836EC"/>
    <w:lvl w:ilvl="0" w:tplc="EC562696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471D76"/>
    <w:multiLevelType w:val="hybridMultilevel"/>
    <w:tmpl w:val="DFD6C71A"/>
    <w:lvl w:ilvl="0" w:tplc="EC562696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CC7FF9"/>
    <w:multiLevelType w:val="hybridMultilevel"/>
    <w:tmpl w:val="A8DEB698"/>
    <w:lvl w:ilvl="0" w:tplc="1C58AB98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62D3A"/>
    <w:rsid w:val="00082494"/>
    <w:rsid w:val="000B018D"/>
    <w:rsid w:val="000E2421"/>
    <w:rsid w:val="00202D19"/>
    <w:rsid w:val="002E3589"/>
    <w:rsid w:val="003345E7"/>
    <w:rsid w:val="00361590"/>
    <w:rsid w:val="00363EC3"/>
    <w:rsid w:val="003F1234"/>
    <w:rsid w:val="003F3544"/>
    <w:rsid w:val="003F5C54"/>
    <w:rsid w:val="00413000"/>
    <w:rsid w:val="00414CA8"/>
    <w:rsid w:val="004E6EFF"/>
    <w:rsid w:val="00595FD7"/>
    <w:rsid w:val="008A6051"/>
    <w:rsid w:val="008F554A"/>
    <w:rsid w:val="009C04B3"/>
    <w:rsid w:val="009E3F55"/>
    <w:rsid w:val="00A014A8"/>
    <w:rsid w:val="00A06695"/>
    <w:rsid w:val="00A57211"/>
    <w:rsid w:val="00A65E63"/>
    <w:rsid w:val="00AB2F40"/>
    <w:rsid w:val="00B518D1"/>
    <w:rsid w:val="00BE274D"/>
    <w:rsid w:val="00C00EB9"/>
    <w:rsid w:val="00C229DD"/>
    <w:rsid w:val="00CC0222"/>
    <w:rsid w:val="00CE4B40"/>
    <w:rsid w:val="00D14A10"/>
    <w:rsid w:val="00D264B8"/>
    <w:rsid w:val="00D51B47"/>
    <w:rsid w:val="00D74B99"/>
    <w:rsid w:val="00D900E9"/>
    <w:rsid w:val="00E54042"/>
    <w:rsid w:val="00E66823"/>
    <w:rsid w:val="00E6728B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B1222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F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ejqfaOvoB8bslcdQ7l59bXZdPqeu4Z6cVmsOPmp5.jpeg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sakums.com.ua/storage/watermarked/vH2ZAinYEFRB8Rbw3ukVhw7PFw1cbH4d7UUs3KND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CSl2GNciKRb4uekL1uNdS8ZLPblCGYdJxZ0wE2DJ.jpe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p0rPFs4Lj4oxA1yTaw4yGT4UXVL4V76R9JtUJaDi.jpe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KXYzgLlt0z9TCwo6JpwJy4vcMsgSJyxcy9L8gGDk.jpeg" TargetMode="External"/><Relationship Id="rId23" Type="http://schemas.openxmlformats.org/officeDocument/2006/relationships/image" Target="media/image9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Qz0X51J0QoqzMBbINUCncaLVv2OujVkRNsq5zjjY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yGfs8FJA8sd0FXmlOpR9S2CHgHzG8jt6RZKDH8LT.jpe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sakums.com.ua/storage/watermarked/mNviBG0NYWG8SyjdvnAKb3PaEgWoVf3I6rW0b5XZ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2026-01-16T12:46:00Z</dcterms:created>
  <dcterms:modified xsi:type="dcterms:W3CDTF">2026-01-16T12:46:00Z</dcterms:modified>
</cp:coreProperties>
</file>