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9A" w:rsidRDefault="00B82034" w:rsidP="0090129A">
      <w:pPr>
        <w:spacing w:after="0" w:line="240" w:lineRule="auto"/>
        <w:jc w:val="center"/>
        <w:rPr>
          <w:rFonts w:ascii="Verdana" w:eastAsiaTheme="majorEastAsia" w:hAnsi="Verdana" w:cs="Arial"/>
          <w:b/>
          <w:color w:val="000000" w:themeColor="text1"/>
          <w:sz w:val="28"/>
          <w:lang w:val="uk-UA" w:eastAsia="uk-UA"/>
        </w:rPr>
      </w:pPr>
      <w:bookmarkStart w:id="0" w:name="_GoBack"/>
      <w:bookmarkEnd w:id="0"/>
      <w:r w:rsidRPr="00B82034">
        <w:rPr>
          <w:rFonts w:ascii="Verdana" w:eastAsiaTheme="majorEastAsia" w:hAnsi="Verdana" w:cs="Arial"/>
          <w:b/>
          <w:color w:val="000000" w:themeColor="text1"/>
          <w:sz w:val="28"/>
          <w:lang w:val="uk-UA" w:eastAsia="uk-UA"/>
        </w:rPr>
        <w:t>ЄВРОПЕЙСЬКИЙ ВІКЕНД: КРАКІВ, ПРАГА, ВІДЕНЬ, БУДАПЕШТ (шкільні канікули)</w:t>
      </w:r>
    </w:p>
    <w:p w:rsidR="00B82034" w:rsidRDefault="00B82034" w:rsidP="0090129A">
      <w:pPr>
        <w:spacing w:after="0" w:line="240" w:lineRule="auto"/>
        <w:jc w:val="center"/>
        <w:rPr>
          <w:rFonts w:ascii="Verdana" w:eastAsiaTheme="majorEastAsia" w:hAnsi="Verdana" w:cs="Arial"/>
          <w:b/>
          <w:color w:val="000000" w:themeColor="text1"/>
          <w:sz w:val="28"/>
          <w:lang w:val="uk-UA" w:eastAsia="uk-UA"/>
        </w:rPr>
      </w:pPr>
    </w:p>
    <w:p w:rsidR="00F67E64" w:rsidRPr="00905DCC" w:rsidRDefault="002B5F0D" w:rsidP="00EE0C70">
      <w:pPr>
        <w:shd w:val="clear" w:color="auto" w:fill="48509D"/>
        <w:spacing w:after="0" w:line="240" w:lineRule="auto"/>
        <w:jc w:val="center"/>
        <w:outlineLvl w:val="4"/>
        <w:rPr>
          <w:rFonts w:ascii="Verdana" w:eastAsia="Times New Roman" w:hAnsi="Verdana" w:cs="Arial"/>
          <w:b/>
          <w:bCs/>
          <w:color w:val="FFFFFF" w:themeColor="background1"/>
          <w:sz w:val="18"/>
          <w:szCs w:val="18"/>
          <w:lang w:val="ru-RU"/>
        </w:rPr>
      </w:pPr>
      <w:r w:rsidRPr="00905DCC">
        <w:rPr>
          <w:rFonts w:ascii="Verdana" w:eastAsia="Times New Roman" w:hAnsi="Verdana" w:cs="Arial"/>
          <w:b/>
          <w:bCs/>
          <w:color w:val="FFFFFF" w:themeColor="background1"/>
          <w:sz w:val="18"/>
          <w:szCs w:val="18"/>
          <w:lang w:val="ru-RU"/>
        </w:rPr>
        <w:t>1 день</w:t>
      </w:r>
    </w:p>
    <w:p w:rsidR="00F67E64" w:rsidRPr="00905DCC" w:rsidRDefault="0090129A" w:rsidP="00EE0C70">
      <w:pPr>
        <w:shd w:val="clear" w:color="auto" w:fill="49B162"/>
        <w:spacing w:after="0" w:line="240" w:lineRule="auto"/>
        <w:jc w:val="center"/>
        <w:outlineLvl w:val="5"/>
        <w:rPr>
          <w:rFonts w:ascii="Verdana" w:eastAsia="Times New Roman" w:hAnsi="Verdana" w:cs="Arial"/>
          <w:b/>
          <w:bCs/>
          <w:color w:val="FFFFFF" w:themeColor="background1"/>
          <w:sz w:val="18"/>
          <w:szCs w:val="18"/>
          <w:lang w:val="uk-UA"/>
        </w:rPr>
      </w:pPr>
      <w:r w:rsidRPr="00905DCC">
        <w:rPr>
          <w:rFonts w:ascii="Verdana" w:eastAsia="Times New Roman" w:hAnsi="Verdana" w:cs="Arial"/>
          <w:b/>
          <w:bCs/>
          <w:color w:val="FFFFFF" w:themeColor="background1"/>
          <w:sz w:val="18"/>
          <w:szCs w:val="18"/>
          <w:lang w:val="uk-UA"/>
        </w:rPr>
        <w:t>Краків - місто королів</w:t>
      </w:r>
    </w:p>
    <w:p w:rsidR="00905DCC" w:rsidRPr="00905DCC" w:rsidRDefault="00905DCC" w:rsidP="00905DCC">
      <w:pPr>
        <w:spacing w:after="0" w:line="240" w:lineRule="auto"/>
        <w:jc w:val="both"/>
        <w:rPr>
          <w:rFonts w:ascii="Verdana" w:eastAsia="Times New Roman" w:hAnsi="Verdana" w:cs="Arial"/>
          <w:color w:val="212529"/>
          <w:sz w:val="18"/>
          <w:szCs w:val="18"/>
          <w:lang w:val="uk-UA"/>
        </w:rPr>
      </w:pPr>
      <w:r w:rsidRPr="00905DCC">
        <w:rPr>
          <w:rFonts w:ascii="Verdana" w:eastAsia="Times New Roman" w:hAnsi="Verdana" w:cs="Arial"/>
          <w:color w:val="212529"/>
          <w:sz w:val="18"/>
          <w:szCs w:val="18"/>
          <w:lang w:val="uk-UA"/>
        </w:rPr>
        <w:t>Зустріч туристів у Львові представником компанії Сакумс біля автобуса (автобус чекатиме на парковці біля залізничного вокзалу, якщо стояти спиною до вокзалу, парковка буде праворуч, де сквер). Посадка туристів в автобус.</w:t>
      </w:r>
    </w:p>
    <w:p w:rsidR="00905DCC" w:rsidRPr="00905DCC" w:rsidRDefault="00905DCC" w:rsidP="00905DCC">
      <w:pPr>
        <w:spacing w:after="0" w:line="240" w:lineRule="auto"/>
        <w:jc w:val="both"/>
        <w:rPr>
          <w:rFonts w:ascii="Verdana" w:eastAsia="Times New Roman" w:hAnsi="Verdana" w:cs="Arial"/>
          <w:color w:val="212529"/>
          <w:sz w:val="18"/>
          <w:szCs w:val="18"/>
          <w:lang w:val="uk-UA"/>
        </w:rPr>
      </w:pPr>
    </w:p>
    <w:p w:rsidR="00905DCC" w:rsidRPr="00905DCC" w:rsidRDefault="00905DCC" w:rsidP="00905DCC">
      <w:pPr>
        <w:spacing w:after="0" w:line="240" w:lineRule="auto"/>
        <w:jc w:val="both"/>
        <w:rPr>
          <w:rFonts w:ascii="Verdana" w:eastAsia="Times New Roman" w:hAnsi="Verdana" w:cs="Arial"/>
          <w:color w:val="212529"/>
          <w:sz w:val="18"/>
          <w:szCs w:val="18"/>
          <w:lang w:val="uk-UA"/>
        </w:rPr>
      </w:pPr>
      <w:r w:rsidRPr="00905DCC">
        <w:rPr>
          <w:rFonts w:ascii="Verdana" w:eastAsia="Times New Roman" w:hAnsi="Verdana" w:cs="Arial"/>
          <w:color w:val="212529"/>
          <w:sz w:val="18"/>
          <w:szCs w:val="18"/>
          <w:lang w:val="uk-UA"/>
        </w:rPr>
        <w:t>Орієнтовний час збору туристів - 05:30. Виїзд на кордон о 06:00. Якщо ви добираєтеся до Львова самостійно, необхідно уточнити у менеджера точний час відправлення автобуса.</w:t>
      </w:r>
    </w:p>
    <w:p w:rsidR="00905DCC" w:rsidRPr="00905DCC" w:rsidRDefault="00905DCC" w:rsidP="00905DCC">
      <w:pPr>
        <w:spacing w:after="0" w:line="240" w:lineRule="auto"/>
        <w:jc w:val="both"/>
        <w:rPr>
          <w:rFonts w:ascii="Verdana" w:eastAsia="Times New Roman" w:hAnsi="Verdana" w:cs="Arial"/>
          <w:color w:val="212529"/>
          <w:sz w:val="18"/>
          <w:szCs w:val="18"/>
          <w:lang w:val="uk-UA"/>
        </w:rPr>
      </w:pPr>
    </w:p>
    <w:p w:rsidR="00905DCC" w:rsidRPr="00905DCC" w:rsidRDefault="00905DCC" w:rsidP="00905DCC">
      <w:pPr>
        <w:spacing w:after="0" w:line="240" w:lineRule="auto"/>
        <w:jc w:val="both"/>
        <w:rPr>
          <w:rFonts w:ascii="Verdana" w:eastAsia="Times New Roman" w:hAnsi="Verdana" w:cs="Arial"/>
          <w:color w:val="212529"/>
          <w:sz w:val="18"/>
          <w:szCs w:val="18"/>
          <w:lang w:val="uk-UA"/>
        </w:rPr>
      </w:pPr>
      <w:r w:rsidRPr="00905DCC">
        <w:rPr>
          <w:rFonts w:ascii="Verdana" w:eastAsia="Times New Roman" w:hAnsi="Verdana" w:cs="Arial"/>
          <w:color w:val="212529"/>
          <w:sz w:val="18"/>
          <w:szCs w:val="18"/>
          <w:lang w:val="uk-UA"/>
        </w:rPr>
        <w:t>Переїзд у Краків.</w:t>
      </w:r>
    </w:p>
    <w:p w:rsidR="00905DCC" w:rsidRPr="00905DCC" w:rsidRDefault="00905DCC" w:rsidP="00905DCC">
      <w:pPr>
        <w:spacing w:after="0" w:line="240" w:lineRule="auto"/>
        <w:jc w:val="both"/>
        <w:rPr>
          <w:rFonts w:ascii="Verdana" w:eastAsia="Times New Roman" w:hAnsi="Verdana" w:cs="Arial"/>
          <w:color w:val="212529"/>
          <w:sz w:val="18"/>
          <w:szCs w:val="18"/>
          <w:lang w:val="uk-UA"/>
        </w:rPr>
      </w:pPr>
    </w:p>
    <w:p w:rsidR="00905DCC" w:rsidRPr="00905DCC" w:rsidRDefault="00905DCC" w:rsidP="00905DCC">
      <w:pPr>
        <w:spacing w:after="0" w:line="240" w:lineRule="auto"/>
        <w:jc w:val="both"/>
        <w:rPr>
          <w:rFonts w:ascii="Verdana" w:eastAsia="Times New Roman" w:hAnsi="Verdana" w:cs="Arial"/>
          <w:color w:val="212529"/>
          <w:sz w:val="18"/>
          <w:szCs w:val="18"/>
          <w:lang w:val="uk-UA"/>
        </w:rPr>
      </w:pPr>
      <w:r w:rsidRPr="00905DCC">
        <w:rPr>
          <w:rFonts w:ascii="Verdana" w:eastAsia="Times New Roman" w:hAnsi="Verdana" w:cs="Arial"/>
          <w:color w:val="212529"/>
          <w:sz w:val="18"/>
          <w:szCs w:val="18"/>
          <w:lang w:val="uk-UA"/>
        </w:rPr>
        <w:t>Залежно від часу проходження кордону, запрошуємо відвідати екскурсію "Краків - місто королів". У Кракові кожен житель знає красиві легенди про засновника міста князя Крака та легенду про страшного дракона Смока. Познайомтесь і ви ближче з історією магічного міста, занурившись в лабіринти вимощених бруківкою вулиць, де, здається, ще зовсім нещодавно,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служим в’їздом в місто, та сукенниця, де торгували заморські купці, наче застигли у часі, аби розказати свої історії.</w:t>
      </w:r>
    </w:p>
    <w:p w:rsidR="00905DCC" w:rsidRPr="00905DCC" w:rsidRDefault="00905DCC" w:rsidP="00905DCC">
      <w:pPr>
        <w:spacing w:after="0" w:line="240" w:lineRule="auto"/>
        <w:jc w:val="both"/>
        <w:rPr>
          <w:rFonts w:ascii="Verdana" w:eastAsia="Times New Roman" w:hAnsi="Verdana" w:cs="Arial"/>
          <w:color w:val="212529"/>
          <w:sz w:val="18"/>
          <w:szCs w:val="18"/>
          <w:lang w:val="uk-UA"/>
        </w:rPr>
      </w:pPr>
    </w:p>
    <w:p w:rsidR="00905DCC" w:rsidRPr="00905DCC" w:rsidRDefault="00905DCC" w:rsidP="00905DCC">
      <w:pPr>
        <w:spacing w:after="0" w:line="240" w:lineRule="auto"/>
        <w:jc w:val="both"/>
        <w:rPr>
          <w:rFonts w:ascii="Verdana" w:eastAsia="Times New Roman" w:hAnsi="Verdana" w:cs="Arial"/>
          <w:color w:val="212529"/>
          <w:sz w:val="18"/>
          <w:szCs w:val="18"/>
          <w:lang w:val="uk-UA"/>
        </w:rPr>
      </w:pPr>
      <w:r w:rsidRPr="00905DCC">
        <w:rPr>
          <w:rFonts w:ascii="Verdana" w:eastAsia="Times New Roman" w:hAnsi="Verdana" w:cs="Arial"/>
          <w:color w:val="212529"/>
          <w:sz w:val="18"/>
          <w:szCs w:val="18"/>
          <w:lang w:val="uk-UA"/>
        </w:rPr>
        <w:t>Після оглядової екскурсії пропонуємо познайомитись з Краковом ближче, відвідавши Краківський підземний музей (10 євро + вхідний квиток 10 євро для дорослих/8 євро для дітей). Якщо хочете знати, яким був Краків декілька століть тому, то варто спуститися під землю. З першого кроку підземний музей дивує і захоплює. Відвідувачі потрапляють всередину проходячи крізь пелену туману, на якій транслюється відеозображення середньовічної ринкової площі. Створюється враження переходу з сьогодення в минуле. Поринь в атмосферу Середньовіччя, відчуй себе археологом!</w:t>
      </w:r>
    </w:p>
    <w:p w:rsidR="00905DCC" w:rsidRPr="00905DCC" w:rsidRDefault="00905DCC" w:rsidP="00905DCC">
      <w:pPr>
        <w:spacing w:after="0" w:line="240" w:lineRule="auto"/>
        <w:jc w:val="both"/>
        <w:rPr>
          <w:rFonts w:ascii="Verdana" w:eastAsia="Times New Roman" w:hAnsi="Verdana" w:cs="Arial"/>
          <w:color w:val="212529"/>
          <w:sz w:val="18"/>
          <w:szCs w:val="18"/>
          <w:lang w:val="uk-UA"/>
        </w:rPr>
      </w:pPr>
    </w:p>
    <w:p w:rsidR="00905DCC" w:rsidRPr="00905DCC" w:rsidRDefault="00905DCC" w:rsidP="00905DCC">
      <w:pPr>
        <w:spacing w:after="0" w:line="240" w:lineRule="auto"/>
        <w:jc w:val="both"/>
        <w:rPr>
          <w:rFonts w:ascii="Verdana" w:eastAsia="Times New Roman" w:hAnsi="Verdana" w:cs="Arial"/>
          <w:color w:val="212529"/>
          <w:sz w:val="18"/>
          <w:szCs w:val="18"/>
          <w:lang w:val="uk-UA"/>
        </w:rPr>
      </w:pPr>
      <w:r w:rsidRPr="00905DCC">
        <w:rPr>
          <w:rFonts w:ascii="Verdana" w:eastAsia="Times New Roman" w:hAnsi="Verdana" w:cs="Arial"/>
          <w:color w:val="212529"/>
          <w:sz w:val="18"/>
          <w:szCs w:val="18"/>
          <w:lang w:val="uk-UA"/>
        </w:rPr>
        <w:t>Увечері всіх бажаючих запрошуємо в Краківський аквапарк (10 євро + 15 євро вхідний квиток). В аквапарку 3 басейни з доріжками для плавання, фонтанами та гідромасажем, декілька саун та безліч гірок,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у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та звуковими ефектами. І це ще далеко не всі розваги, які чекають Вас при відвіданні Краківського аквапарку.</w:t>
      </w:r>
    </w:p>
    <w:p w:rsidR="00905DCC" w:rsidRPr="00905DCC" w:rsidRDefault="00905DCC" w:rsidP="00905DCC">
      <w:pPr>
        <w:spacing w:after="0" w:line="240" w:lineRule="auto"/>
        <w:jc w:val="both"/>
        <w:rPr>
          <w:rFonts w:ascii="Verdana" w:eastAsia="Times New Roman" w:hAnsi="Verdana" w:cs="Arial"/>
          <w:color w:val="212529"/>
          <w:sz w:val="18"/>
          <w:szCs w:val="18"/>
          <w:lang w:val="uk-UA"/>
        </w:rPr>
      </w:pPr>
    </w:p>
    <w:p w:rsidR="00BF294F" w:rsidRDefault="00905DCC" w:rsidP="00905DCC">
      <w:pPr>
        <w:spacing w:after="0" w:line="240" w:lineRule="auto"/>
        <w:jc w:val="both"/>
        <w:rPr>
          <w:rFonts w:ascii="Verdana" w:eastAsia="Times New Roman" w:hAnsi="Verdana" w:cs="Arial"/>
          <w:color w:val="212529"/>
          <w:sz w:val="18"/>
          <w:szCs w:val="18"/>
          <w:lang w:val="uk-UA"/>
        </w:rPr>
      </w:pPr>
      <w:r w:rsidRPr="00905DCC">
        <w:rPr>
          <w:rFonts w:ascii="Verdana" w:eastAsia="Times New Roman" w:hAnsi="Verdana" w:cs="Arial"/>
          <w:color w:val="212529"/>
          <w:sz w:val="18"/>
          <w:szCs w:val="18"/>
          <w:lang w:val="uk-UA"/>
        </w:rPr>
        <w:t>Поселення в готель. Ночівля</w:t>
      </w:r>
      <w:r w:rsidR="00BF294F" w:rsidRPr="00BF294F">
        <w:rPr>
          <w:rFonts w:ascii="Verdana" w:eastAsia="Times New Roman" w:hAnsi="Verdana" w:cs="Arial"/>
          <w:color w:val="212529"/>
          <w:sz w:val="18"/>
          <w:szCs w:val="18"/>
          <w:lang w:val="uk-UA"/>
        </w:rPr>
        <w:t>.</w:t>
      </w:r>
    </w:p>
    <w:p w:rsidR="0090129A" w:rsidRPr="00B82034" w:rsidRDefault="00B82034" w:rsidP="00B82034">
      <w:pPr>
        <w:spacing w:after="0" w:line="240" w:lineRule="auto"/>
        <w:jc w:val="center"/>
        <w:rPr>
          <w:rFonts w:ascii="Verdana" w:eastAsia="Times New Roman" w:hAnsi="Verdana" w:cs="Arial"/>
          <w:color w:val="212529"/>
          <w:sz w:val="18"/>
          <w:szCs w:val="18"/>
          <w:lang w:val="uk-UA"/>
        </w:rPr>
      </w:pPr>
      <w:r>
        <w:rPr>
          <w:noProof/>
          <w:lang w:val="ru-RU" w:eastAsia="ru-RU"/>
        </w:rPr>
        <w:drawing>
          <wp:inline distT="0" distB="0" distL="0" distR="0">
            <wp:extent cx="1623240" cy="1080000"/>
            <wp:effectExtent l="0" t="0" r="0" b="635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r>
        <w:rPr>
          <w:noProof/>
          <w:lang w:val="ru-RU" w:eastAsia="ru-RU"/>
        </w:rPr>
        <w:drawing>
          <wp:inline distT="0" distB="0" distL="0" distR="0">
            <wp:extent cx="1632491" cy="1080000"/>
            <wp:effectExtent l="0" t="0" r="6350" b="635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2491" cy="1080000"/>
                    </a:xfrm>
                    <a:prstGeom prst="rect">
                      <a:avLst/>
                    </a:prstGeom>
                    <a:noFill/>
                    <a:ln>
                      <a:noFill/>
                    </a:ln>
                  </pic:spPr>
                </pic:pic>
              </a:graphicData>
            </a:graphic>
          </wp:inline>
        </w:drawing>
      </w:r>
      <w:r>
        <w:rPr>
          <w:noProof/>
          <w:lang w:val="ru-RU" w:eastAsia="ru-RU"/>
        </w:rPr>
        <w:drawing>
          <wp:inline distT="0" distB="0" distL="0" distR="0">
            <wp:extent cx="1623240" cy="1080000"/>
            <wp:effectExtent l="0" t="0" r="0" b="6350"/>
            <wp:docPr id="7" name="Рисунок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p>
    <w:p w:rsidR="00EE0C70" w:rsidRPr="00905DCC" w:rsidRDefault="00EE0C70" w:rsidP="00EE0C70">
      <w:pPr>
        <w:pStyle w:val="5"/>
        <w:shd w:val="clear" w:color="auto" w:fill="48509D"/>
        <w:spacing w:before="0"/>
        <w:jc w:val="center"/>
        <w:rPr>
          <w:rFonts w:ascii="Verdana" w:eastAsia="Times New Roman" w:hAnsi="Verdana" w:cs="Times New Roman"/>
          <w:color w:val="FFFFFF" w:themeColor="background1"/>
          <w:sz w:val="18"/>
          <w:szCs w:val="18"/>
        </w:rPr>
      </w:pPr>
      <w:r w:rsidRPr="00905DCC">
        <w:rPr>
          <w:rFonts w:ascii="Verdana" w:hAnsi="Verdana"/>
          <w:color w:val="FFFFFF" w:themeColor="background1"/>
          <w:sz w:val="18"/>
          <w:szCs w:val="18"/>
        </w:rPr>
        <w:t>2 день</w:t>
      </w:r>
    </w:p>
    <w:p w:rsidR="00EE0C70" w:rsidRPr="00905DCC" w:rsidRDefault="00B82034" w:rsidP="00EE0C70">
      <w:pPr>
        <w:pStyle w:val="6"/>
        <w:shd w:val="clear" w:color="auto" w:fill="49B162"/>
        <w:spacing w:before="0" w:beforeAutospacing="0" w:after="0" w:afterAutospacing="0"/>
        <w:jc w:val="center"/>
        <w:rPr>
          <w:rFonts w:ascii="Verdana" w:hAnsi="Verdana"/>
          <w:color w:val="FFFFFF" w:themeColor="background1"/>
          <w:sz w:val="18"/>
          <w:szCs w:val="18"/>
          <w:lang w:val="uk-UA"/>
        </w:rPr>
      </w:pPr>
      <w:r w:rsidRPr="00905DCC">
        <w:rPr>
          <w:rFonts w:ascii="Verdana" w:hAnsi="Verdana"/>
          <w:color w:val="FFFFFF" w:themeColor="background1"/>
          <w:sz w:val="18"/>
          <w:szCs w:val="18"/>
          <w:lang w:val="uk-UA"/>
        </w:rPr>
        <w:t xml:space="preserve">Чарівне місто </w:t>
      </w:r>
      <w:r w:rsidR="0090129A" w:rsidRPr="00905DCC">
        <w:rPr>
          <w:rFonts w:ascii="Verdana" w:hAnsi="Verdana"/>
          <w:color w:val="FFFFFF" w:themeColor="background1"/>
          <w:sz w:val="18"/>
          <w:szCs w:val="18"/>
          <w:lang w:val="uk-UA"/>
        </w:rPr>
        <w:t>над Влтавою</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Pr>
          <w:rFonts w:ascii="Verdana" w:eastAsia="Times New Roman" w:hAnsi="Verdana" w:cs="Times New Roman"/>
          <w:color w:val="212529"/>
          <w:sz w:val="18"/>
          <w:szCs w:val="18"/>
          <w:lang w:val="uk-UA" w:eastAsia="ru-RU"/>
        </w:rPr>
        <w:t>Сніданок. Виселення з готелю.</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Pr>
          <w:rFonts w:ascii="Verdana" w:eastAsia="Times New Roman" w:hAnsi="Verdana" w:cs="Times New Roman"/>
          <w:color w:val="212529"/>
          <w:sz w:val="18"/>
          <w:szCs w:val="18"/>
          <w:lang w:val="uk-UA" w:eastAsia="ru-RU"/>
        </w:rPr>
        <w:t>Переїзд в Прагу.</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 xml:space="preserve">Запрошуємо на оглядову екскурсію "Перше знайомство з містом над Влтавою".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w:t>
      </w:r>
      <w:r w:rsidRPr="005A5D73">
        <w:rPr>
          <w:rFonts w:ascii="Verdana" w:eastAsia="Times New Roman" w:hAnsi="Verdana" w:cs="Times New Roman"/>
          <w:color w:val="212529"/>
          <w:sz w:val="18"/>
          <w:szCs w:val="18"/>
          <w:lang w:val="uk-UA" w:eastAsia="ru-RU"/>
        </w:rPr>
        <w:lastRenderedPageBreak/>
        <w:t>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w:t>
      </w:r>
      <w:r>
        <w:rPr>
          <w:rFonts w:ascii="Verdana" w:eastAsia="Times New Roman" w:hAnsi="Verdana" w:cs="Times New Roman"/>
          <w:color w:val="212529"/>
          <w:sz w:val="18"/>
          <w:szCs w:val="18"/>
          <w:lang w:val="uk-UA" w:eastAsia="ru-RU"/>
        </w:rPr>
        <w:t>тися панорамними видами Влтави.</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 xml:space="preserve">Рекомендуємо відвідати екскурсію по Празькому Граду (15 євро для дорослих/10 євро для дітей),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Празького Граду на вас чекає прогулянка по виноградникам і чудові фотографії на згадку про </w:t>
      </w:r>
      <w:r>
        <w:rPr>
          <w:rFonts w:ascii="Verdana" w:eastAsia="Times New Roman" w:hAnsi="Verdana" w:cs="Times New Roman"/>
          <w:color w:val="212529"/>
          <w:sz w:val="18"/>
          <w:szCs w:val="18"/>
          <w:lang w:val="uk-UA" w:eastAsia="ru-RU"/>
        </w:rPr>
        <w:t>це величне та неповторне місце.</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Усіх бажаючих запрошуємо на прогулянку на кораблику по Влтаві з вечерею (35 євро для дорослих/30 євро для дітей), що дозволить побачити вже знайомі вам пам'ятки з зовсім іншого ракурсу. 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 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w:t>
      </w:r>
      <w:r>
        <w:rPr>
          <w:rFonts w:ascii="Verdana" w:eastAsia="Times New Roman" w:hAnsi="Verdana" w:cs="Times New Roman"/>
          <w:color w:val="212529"/>
          <w:sz w:val="18"/>
          <w:szCs w:val="18"/>
          <w:lang w:val="uk-UA" w:eastAsia="ru-RU"/>
        </w:rPr>
        <w:t>найде собі частування до смаку!</w:t>
      </w:r>
    </w:p>
    <w:p w:rsidR="00C328F4"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Поселення в готель. Ночівля</w:t>
      </w:r>
      <w:r w:rsidR="00C328F4" w:rsidRPr="00C328F4">
        <w:rPr>
          <w:rFonts w:ascii="Verdana" w:eastAsia="Times New Roman" w:hAnsi="Verdana" w:cs="Times New Roman"/>
          <w:color w:val="212529"/>
          <w:sz w:val="18"/>
          <w:szCs w:val="18"/>
          <w:lang w:val="uk-UA" w:eastAsia="ru-RU"/>
        </w:rPr>
        <w:t>.</w:t>
      </w:r>
    </w:p>
    <w:p w:rsidR="0090129A" w:rsidRPr="0090129A" w:rsidRDefault="00B82034" w:rsidP="00B82034">
      <w:pPr>
        <w:shd w:val="clear" w:color="auto" w:fill="FFFFFF"/>
        <w:spacing w:after="0" w:line="240" w:lineRule="auto"/>
        <w:jc w:val="center"/>
        <w:rPr>
          <w:rFonts w:ascii="Verdana" w:eastAsia="Times New Roman" w:hAnsi="Verdana" w:cs="Times New Roman"/>
          <w:color w:val="212529"/>
          <w:sz w:val="18"/>
          <w:szCs w:val="18"/>
          <w:lang w:val="uk-UA" w:eastAsia="ru-RU"/>
        </w:rPr>
      </w:pPr>
      <w:r>
        <w:rPr>
          <w:noProof/>
          <w:lang w:val="ru-RU" w:eastAsia="ru-RU"/>
        </w:rPr>
        <w:drawing>
          <wp:inline distT="0" distB="0" distL="0" distR="0">
            <wp:extent cx="1623240" cy="1080000"/>
            <wp:effectExtent l="0" t="0" r="0" b="6350"/>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r>
        <w:rPr>
          <w:noProof/>
          <w:lang w:val="ru-RU" w:eastAsia="ru-RU"/>
        </w:rPr>
        <w:drawing>
          <wp:inline distT="0" distB="0" distL="0" distR="0">
            <wp:extent cx="1919480" cy="1080000"/>
            <wp:effectExtent l="0" t="0" r="5080" b="6350"/>
            <wp:docPr id="14" name="Рисунок 1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9480" cy="1080000"/>
                    </a:xfrm>
                    <a:prstGeom prst="rect">
                      <a:avLst/>
                    </a:prstGeom>
                    <a:noFill/>
                    <a:ln>
                      <a:noFill/>
                    </a:ln>
                  </pic:spPr>
                </pic:pic>
              </a:graphicData>
            </a:graphic>
          </wp:inline>
        </w:drawing>
      </w:r>
      <w:r>
        <w:rPr>
          <w:noProof/>
          <w:lang w:val="ru-RU" w:eastAsia="ru-RU"/>
        </w:rPr>
        <w:drawing>
          <wp:inline distT="0" distB="0" distL="0" distR="0">
            <wp:extent cx="1443960" cy="1080000"/>
            <wp:effectExtent l="0" t="0" r="4445" b="6350"/>
            <wp:docPr id="15" name="Рисунок 1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3960" cy="1080000"/>
                    </a:xfrm>
                    <a:prstGeom prst="rect">
                      <a:avLst/>
                    </a:prstGeom>
                    <a:noFill/>
                    <a:ln>
                      <a:noFill/>
                    </a:ln>
                  </pic:spPr>
                </pic:pic>
              </a:graphicData>
            </a:graphic>
          </wp:inline>
        </w:drawing>
      </w:r>
    </w:p>
    <w:p w:rsidR="00EE0C70" w:rsidRPr="00905DCC" w:rsidRDefault="00EE0C70" w:rsidP="00EE0C70">
      <w:pPr>
        <w:pStyle w:val="5"/>
        <w:shd w:val="clear" w:color="auto" w:fill="48509D"/>
        <w:spacing w:before="0"/>
        <w:jc w:val="center"/>
        <w:rPr>
          <w:rFonts w:ascii="Verdana" w:eastAsia="Times New Roman" w:hAnsi="Verdana" w:cs="Times New Roman"/>
          <w:color w:val="FFFFFF" w:themeColor="background1"/>
          <w:sz w:val="18"/>
          <w:szCs w:val="18"/>
        </w:rPr>
      </w:pPr>
      <w:r w:rsidRPr="00905DCC">
        <w:rPr>
          <w:rFonts w:ascii="Verdana" w:hAnsi="Verdana"/>
          <w:color w:val="FFFFFF" w:themeColor="background1"/>
          <w:sz w:val="18"/>
          <w:szCs w:val="18"/>
        </w:rPr>
        <w:t>3 день</w:t>
      </w:r>
    </w:p>
    <w:p w:rsidR="00F67E64" w:rsidRPr="00905DCC" w:rsidRDefault="00B82034" w:rsidP="00EE0C70">
      <w:pPr>
        <w:pStyle w:val="6"/>
        <w:shd w:val="clear" w:color="auto" w:fill="49B162"/>
        <w:spacing w:before="0" w:beforeAutospacing="0" w:after="0" w:afterAutospacing="0"/>
        <w:jc w:val="center"/>
        <w:rPr>
          <w:rFonts w:ascii="Verdana" w:hAnsi="Verdana"/>
          <w:color w:val="FFFFFF" w:themeColor="background1"/>
          <w:sz w:val="18"/>
          <w:szCs w:val="18"/>
          <w:lang w:val="uk-UA"/>
        </w:rPr>
      </w:pPr>
      <w:r w:rsidRPr="00905DCC">
        <w:rPr>
          <w:rFonts w:ascii="Verdana" w:hAnsi="Verdana"/>
          <w:color w:val="FFFFFF" w:themeColor="background1"/>
          <w:sz w:val="18"/>
          <w:szCs w:val="18"/>
          <w:lang w:val="uk-UA"/>
        </w:rPr>
        <w:t>Величний Відень та вогні нічного Будапешту</w:t>
      </w:r>
      <w:r w:rsidR="00BF294F" w:rsidRPr="00905DCC">
        <w:rPr>
          <w:rFonts w:ascii="Verdana" w:hAnsi="Verdana"/>
          <w:color w:val="FFFFFF" w:themeColor="background1"/>
          <w:sz w:val="18"/>
          <w:szCs w:val="18"/>
          <w:lang w:val="uk-UA"/>
        </w:rPr>
        <w:t xml:space="preserve"> </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Pr>
          <w:rFonts w:ascii="Verdana" w:eastAsia="Times New Roman" w:hAnsi="Verdana" w:cs="Times New Roman"/>
          <w:color w:val="212529"/>
          <w:sz w:val="18"/>
          <w:szCs w:val="18"/>
          <w:lang w:val="uk-UA" w:eastAsia="ru-RU"/>
        </w:rPr>
        <w:t>Сніданок. Виселення з готелю.</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Pr>
          <w:rFonts w:ascii="Verdana" w:eastAsia="Times New Roman" w:hAnsi="Verdana" w:cs="Times New Roman"/>
          <w:color w:val="212529"/>
          <w:sz w:val="18"/>
          <w:szCs w:val="18"/>
          <w:lang w:val="uk-UA" w:eastAsia="ru-RU"/>
        </w:rPr>
        <w:t>Переїзд до Відня.</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Пропонуємо ближче познайомитися з містом на оглядовій екскурсіі «Величний Відень» (20 євро для дорослих/15 євро для дітей) – 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Рингштрассе. Вулиця побудована на місці старих місцевих стін, яку зараз прикрашають розкішні готелі та історичні пам’ятки: площа Марії-Терези, Парламент, Ратуша, Віденська опера. Далі на вас чекає знайомство з історичним центром імперського Відня: зимова резиденція династії Габсбургів, величний собор Св. Стефана, розкішна торговель</w:t>
      </w:r>
      <w:r>
        <w:rPr>
          <w:rFonts w:ascii="Verdana" w:eastAsia="Times New Roman" w:hAnsi="Verdana" w:cs="Times New Roman"/>
          <w:color w:val="212529"/>
          <w:sz w:val="18"/>
          <w:szCs w:val="18"/>
          <w:lang w:val="uk-UA" w:eastAsia="ru-RU"/>
        </w:rPr>
        <w:t>на вулиця Грабен та Альбертина.</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 xml:space="preserve">Вільний час можна приділити надзвичайно цікавій екскурсії «Легенди та історії Відня» (20 євро дорослі, 15 євро діти). Під час екскурсії ви почуєте історії та легенди: про перших правителів Австрії Бабенбергів, про таємниці собору Св. Стефана, про лицарські та чернечі ордени, гільдії та ремесла. Ви дізнаєтеся історію походження назв багатьох вулиць та площ, історію пісні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Ця екскурсія подарує неперевершені емоції та </w:t>
      </w:r>
      <w:r>
        <w:rPr>
          <w:rFonts w:ascii="Verdana" w:eastAsia="Times New Roman" w:hAnsi="Verdana" w:cs="Times New Roman"/>
          <w:color w:val="212529"/>
          <w:sz w:val="18"/>
          <w:szCs w:val="18"/>
          <w:lang w:val="uk-UA" w:eastAsia="ru-RU"/>
        </w:rPr>
        <w:t>познайомить з Віднем ще ближче.</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Pr>
          <w:rFonts w:ascii="Verdana" w:eastAsia="Times New Roman" w:hAnsi="Verdana" w:cs="Times New Roman"/>
          <w:color w:val="212529"/>
          <w:sz w:val="18"/>
          <w:szCs w:val="18"/>
          <w:lang w:val="uk-UA" w:eastAsia="ru-RU"/>
        </w:rPr>
        <w:t>Переїзд в Будапешт.</w:t>
      </w:r>
    </w:p>
    <w:p w:rsidR="00EE0C70"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 xml:space="preserve">Обов’язково відвідайте екскурсію «Будапешт в ілюмінації» (35 євро для дорослих/30 євро для дітей) – захоплююча прогулянка на кораблику Дунаєм під святково ілюмінованими мостами з безлімітним шампанським чи солодкими напоями для дітей. Ви отримаєте насолоду від шедеврів архітектури, що </w:t>
      </w:r>
      <w:r w:rsidRPr="005A5D73">
        <w:rPr>
          <w:rFonts w:ascii="Verdana" w:eastAsia="Times New Roman" w:hAnsi="Verdana" w:cs="Times New Roman"/>
          <w:color w:val="212529"/>
          <w:sz w:val="18"/>
          <w:szCs w:val="18"/>
          <w:lang w:val="uk-UA" w:eastAsia="ru-RU"/>
        </w:rPr>
        <w:lastRenderedPageBreak/>
        <w:t>прикрашають набережну: Рибацький Бастіон, Королівський палац, Парламент і мости, пропливаючи під якими, варто обов’язково загадати бажання, яке неодмінно збудеться!</w:t>
      </w:r>
      <w:r>
        <w:rPr>
          <w:rFonts w:ascii="Verdana" w:eastAsia="Times New Roman" w:hAnsi="Verdana" w:cs="Times New Roman"/>
          <w:color w:val="212529"/>
          <w:sz w:val="18"/>
          <w:szCs w:val="18"/>
          <w:lang w:val="uk-UA" w:eastAsia="ru-RU"/>
        </w:rPr>
        <w:t xml:space="preserve"> </w:t>
      </w:r>
      <w:r w:rsidRPr="005A5D73">
        <w:rPr>
          <w:rFonts w:ascii="Verdana" w:eastAsia="Times New Roman" w:hAnsi="Verdana" w:cs="Times New Roman"/>
          <w:color w:val="212529"/>
          <w:sz w:val="18"/>
          <w:szCs w:val="18"/>
          <w:lang w:val="uk-UA" w:eastAsia="ru-RU"/>
        </w:rPr>
        <w:t>Поселення в готель. Ночівля</w:t>
      </w:r>
      <w:r w:rsidR="00BF294F" w:rsidRPr="00BF294F">
        <w:rPr>
          <w:rFonts w:ascii="Verdana" w:eastAsia="Times New Roman" w:hAnsi="Verdana" w:cs="Times New Roman"/>
          <w:color w:val="212529"/>
          <w:sz w:val="18"/>
          <w:szCs w:val="18"/>
          <w:lang w:val="uk-UA" w:eastAsia="ru-RU"/>
        </w:rPr>
        <w:t>.</w:t>
      </w:r>
    </w:p>
    <w:p w:rsidR="00C328F4" w:rsidRPr="00BF294F" w:rsidRDefault="00B82034" w:rsidP="00B82034">
      <w:pPr>
        <w:shd w:val="clear" w:color="auto" w:fill="FFFFFF"/>
        <w:spacing w:after="0" w:line="240" w:lineRule="auto"/>
        <w:jc w:val="center"/>
        <w:rPr>
          <w:rFonts w:ascii="Verdana" w:eastAsia="Times New Roman" w:hAnsi="Verdana" w:cs="Times New Roman"/>
          <w:color w:val="212529"/>
          <w:sz w:val="18"/>
          <w:szCs w:val="18"/>
          <w:lang w:val="uk-UA" w:eastAsia="ru-RU"/>
        </w:rPr>
      </w:pPr>
      <w:r>
        <w:rPr>
          <w:noProof/>
          <w:lang w:val="ru-RU" w:eastAsia="ru-RU"/>
        </w:rPr>
        <w:drawing>
          <wp:inline distT="0" distB="0" distL="0" distR="0">
            <wp:extent cx="1844591" cy="1080000"/>
            <wp:effectExtent l="0" t="0" r="3810" b="635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4591" cy="1080000"/>
                    </a:xfrm>
                    <a:prstGeom prst="rect">
                      <a:avLst/>
                    </a:prstGeom>
                    <a:noFill/>
                    <a:ln>
                      <a:noFill/>
                    </a:ln>
                  </pic:spPr>
                </pic:pic>
              </a:graphicData>
            </a:graphic>
          </wp:inline>
        </w:drawing>
      </w:r>
      <w:r>
        <w:rPr>
          <w:noProof/>
          <w:lang w:val="ru-RU" w:eastAsia="ru-RU"/>
        </w:rPr>
        <w:drawing>
          <wp:inline distT="0" distB="0" distL="0" distR="0">
            <wp:extent cx="1919480" cy="1080000"/>
            <wp:effectExtent l="0" t="0" r="5080" b="6350"/>
            <wp:docPr id="17" name="Рисунок 1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9480" cy="1080000"/>
                    </a:xfrm>
                    <a:prstGeom prst="rect">
                      <a:avLst/>
                    </a:prstGeom>
                    <a:noFill/>
                    <a:ln>
                      <a:noFill/>
                    </a:ln>
                  </pic:spPr>
                </pic:pic>
              </a:graphicData>
            </a:graphic>
          </wp:inline>
        </w:drawing>
      </w:r>
      <w:r>
        <w:rPr>
          <w:noProof/>
          <w:lang w:val="ru-RU" w:eastAsia="ru-RU"/>
        </w:rPr>
        <w:drawing>
          <wp:inline distT="0" distB="0" distL="0" distR="0">
            <wp:extent cx="1775326" cy="1080000"/>
            <wp:effectExtent l="0" t="0" r="0" b="6350"/>
            <wp:docPr id="18" name="Рисунок 1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5326" cy="1080000"/>
                    </a:xfrm>
                    <a:prstGeom prst="rect">
                      <a:avLst/>
                    </a:prstGeom>
                    <a:noFill/>
                    <a:ln>
                      <a:noFill/>
                    </a:ln>
                  </pic:spPr>
                </pic:pic>
              </a:graphicData>
            </a:graphic>
          </wp:inline>
        </w:drawing>
      </w:r>
    </w:p>
    <w:p w:rsidR="00EE0C70" w:rsidRPr="00905DCC" w:rsidRDefault="00EE0C70" w:rsidP="00EE0C70">
      <w:pPr>
        <w:pStyle w:val="5"/>
        <w:shd w:val="clear" w:color="auto" w:fill="48509D"/>
        <w:spacing w:before="0"/>
        <w:jc w:val="center"/>
        <w:rPr>
          <w:rFonts w:ascii="Verdana" w:eastAsia="Times New Roman" w:hAnsi="Verdana" w:cs="Times New Roman"/>
          <w:color w:val="FFFFFF" w:themeColor="background1"/>
          <w:sz w:val="18"/>
          <w:szCs w:val="18"/>
        </w:rPr>
      </w:pPr>
      <w:r w:rsidRPr="00905DCC">
        <w:rPr>
          <w:rFonts w:ascii="Verdana" w:hAnsi="Verdana"/>
          <w:color w:val="FFFFFF" w:themeColor="background1"/>
          <w:sz w:val="18"/>
          <w:szCs w:val="18"/>
        </w:rPr>
        <w:t>4 день</w:t>
      </w:r>
    </w:p>
    <w:p w:rsidR="00F67E64" w:rsidRPr="00905DCC" w:rsidRDefault="005D4C8C" w:rsidP="00EE0C70">
      <w:pPr>
        <w:pStyle w:val="6"/>
        <w:shd w:val="clear" w:color="auto" w:fill="49B162"/>
        <w:spacing w:before="0" w:beforeAutospacing="0" w:after="0" w:afterAutospacing="0"/>
        <w:jc w:val="center"/>
        <w:rPr>
          <w:rFonts w:ascii="Verdana" w:hAnsi="Verdana"/>
          <w:color w:val="FFFFFF" w:themeColor="background1"/>
          <w:sz w:val="18"/>
          <w:szCs w:val="18"/>
          <w:lang w:val="uk-UA"/>
        </w:rPr>
      </w:pPr>
      <w:r w:rsidRPr="00905DCC">
        <w:rPr>
          <w:rFonts w:ascii="Verdana" w:hAnsi="Verdana"/>
          <w:color w:val="FFFFFF" w:themeColor="background1"/>
          <w:sz w:val="18"/>
          <w:szCs w:val="18"/>
          <w:lang w:val="uk-UA"/>
        </w:rPr>
        <w:t xml:space="preserve"> </w:t>
      </w:r>
      <w:r w:rsidR="00B82034" w:rsidRPr="00905DCC">
        <w:rPr>
          <w:rFonts w:ascii="Verdana" w:hAnsi="Verdana"/>
          <w:color w:val="FFFFFF" w:themeColor="background1"/>
          <w:sz w:val="18"/>
          <w:szCs w:val="18"/>
          <w:lang w:val="uk-UA"/>
        </w:rPr>
        <w:t>Термальний рай</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Pr>
          <w:rFonts w:ascii="Verdana" w:eastAsia="Times New Roman" w:hAnsi="Verdana" w:cs="Times New Roman"/>
          <w:color w:val="212529"/>
          <w:sz w:val="18"/>
          <w:szCs w:val="18"/>
          <w:lang w:val="uk-UA" w:eastAsia="ru-RU"/>
        </w:rPr>
        <w:t>Сніданок. Виселення з готелю.</w:t>
      </w:r>
    </w:p>
    <w:p w:rsidR="005A5D73" w:rsidRPr="005A5D73"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На останок пропонуємо відвідання термальних купалень в Нірьєдхаза (25 євро). Аквапарк Акваріус, у термальному регіоні Шошто, в угорському місті Ніредьхаза (водні атракціони та горки, плавальні та термальні мінеральні басейни, морські хвилі, дитячі басейни та майданчики, водні атракціони на вулиці та під дахом). Поруч розташований другий за розмірами в Угорщині зоопарк і океанаріум, де зібран</w:t>
      </w:r>
      <w:r>
        <w:rPr>
          <w:rFonts w:ascii="Verdana" w:eastAsia="Times New Roman" w:hAnsi="Verdana" w:cs="Times New Roman"/>
          <w:color w:val="212529"/>
          <w:sz w:val="18"/>
          <w:szCs w:val="18"/>
          <w:lang w:val="uk-UA" w:eastAsia="ru-RU"/>
        </w:rPr>
        <w:t>о багато тварин з усього світу!</w:t>
      </w:r>
    </w:p>
    <w:p w:rsidR="00325A85" w:rsidRDefault="005A5D73" w:rsidP="005A5D73">
      <w:pPr>
        <w:shd w:val="clear" w:color="auto" w:fill="FFFFFF"/>
        <w:spacing w:after="0" w:line="240" w:lineRule="auto"/>
        <w:jc w:val="both"/>
        <w:rPr>
          <w:rFonts w:ascii="Verdana" w:eastAsia="Times New Roman" w:hAnsi="Verdana" w:cs="Times New Roman"/>
          <w:color w:val="212529"/>
          <w:sz w:val="18"/>
          <w:szCs w:val="18"/>
          <w:lang w:val="uk-UA" w:eastAsia="ru-RU"/>
        </w:rPr>
      </w:pPr>
      <w:r w:rsidRPr="005A5D73">
        <w:rPr>
          <w:rFonts w:ascii="Verdana" w:eastAsia="Times New Roman" w:hAnsi="Verdana" w:cs="Times New Roman"/>
          <w:color w:val="212529"/>
          <w:sz w:val="18"/>
          <w:szCs w:val="18"/>
          <w:lang w:val="uk-UA" w:eastAsia="ru-RU"/>
        </w:rPr>
        <w:t>Виїзд в Україну. Проходження угорсько-українського кордону. Прибуття в Мукачево після 21:00</w:t>
      </w:r>
      <w:r w:rsidR="00C328F4" w:rsidRPr="00C328F4">
        <w:rPr>
          <w:rFonts w:ascii="Verdana" w:eastAsia="Times New Roman" w:hAnsi="Verdana" w:cs="Times New Roman"/>
          <w:color w:val="212529"/>
          <w:sz w:val="18"/>
          <w:szCs w:val="18"/>
          <w:lang w:val="uk-UA" w:eastAsia="ru-RU"/>
        </w:rPr>
        <w:t>.</w:t>
      </w:r>
    </w:p>
    <w:p w:rsidR="00D85FF8" w:rsidRDefault="00B82034" w:rsidP="0090129A">
      <w:pPr>
        <w:shd w:val="clear" w:color="auto" w:fill="FFFFFF"/>
        <w:spacing w:after="0" w:line="240" w:lineRule="auto"/>
        <w:jc w:val="center"/>
        <w:rPr>
          <w:rFonts w:ascii="Verdana" w:eastAsia="Times New Roman" w:hAnsi="Verdana" w:cs="Times New Roman"/>
          <w:color w:val="212529"/>
          <w:sz w:val="18"/>
          <w:szCs w:val="18"/>
          <w:lang w:val="uk-UA" w:eastAsia="ru-RU"/>
        </w:rPr>
      </w:pPr>
      <w:r>
        <w:rPr>
          <w:noProof/>
          <w:lang w:val="ru-RU" w:eastAsia="ru-RU"/>
        </w:rPr>
        <w:drawing>
          <wp:inline distT="0" distB="0" distL="0" distR="0">
            <wp:extent cx="1623240" cy="1080000"/>
            <wp:effectExtent l="0" t="0" r="0" b="6350"/>
            <wp:docPr id="19" name="Рисунок 1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r>
        <w:rPr>
          <w:noProof/>
          <w:lang w:val="ru-RU" w:eastAsia="ru-RU"/>
        </w:rPr>
        <w:drawing>
          <wp:inline distT="0" distB="0" distL="0" distR="0">
            <wp:extent cx="1623240" cy="1080000"/>
            <wp:effectExtent l="0" t="0" r="0" b="6350"/>
            <wp:docPr id="20" name="Рисунок 2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p>
    <w:p w:rsidR="00B82034" w:rsidRPr="00BF294F" w:rsidRDefault="00B82034" w:rsidP="0090129A">
      <w:pPr>
        <w:shd w:val="clear" w:color="auto" w:fill="FFFFFF"/>
        <w:spacing w:after="0" w:line="240" w:lineRule="auto"/>
        <w:jc w:val="center"/>
        <w:rPr>
          <w:rFonts w:ascii="Verdana" w:eastAsia="Times New Roman" w:hAnsi="Verdana" w:cs="Times New Roman"/>
          <w:color w:val="212529"/>
          <w:sz w:val="18"/>
          <w:szCs w:val="18"/>
          <w:lang w:val="uk-UA" w:eastAsia="ru-RU"/>
        </w:rPr>
      </w:pPr>
    </w:p>
    <w:p w:rsidR="002222ED" w:rsidRDefault="002039D5" w:rsidP="002039D5">
      <w:pPr>
        <w:pStyle w:val="5"/>
        <w:shd w:val="clear" w:color="auto" w:fill="2F5496" w:themeFill="accent5" w:themeFillShade="BF"/>
        <w:tabs>
          <w:tab w:val="center" w:pos="4844"/>
          <w:tab w:val="left" w:pos="5565"/>
        </w:tabs>
        <w:jc w:val="center"/>
        <w:rPr>
          <w:rFonts w:ascii="Verdana" w:hAnsi="Verdana" w:cstheme="majorHAnsi"/>
          <w:b/>
          <w:color w:val="FFFFFF" w:themeColor="background1"/>
          <w:sz w:val="24"/>
          <w:szCs w:val="24"/>
          <w:lang w:val="ru-RU"/>
        </w:rPr>
      </w:pPr>
      <w:r w:rsidRPr="002039D5">
        <w:rPr>
          <w:rFonts w:ascii="Verdana" w:hAnsi="Verdana" w:cstheme="majorHAnsi"/>
          <w:b/>
          <w:color w:val="FFFFFF" w:themeColor="background1"/>
          <w:sz w:val="24"/>
          <w:szCs w:val="24"/>
        </w:rPr>
        <w:br/>
      </w:r>
      <w:r w:rsidR="002222ED">
        <w:rPr>
          <w:rFonts w:ascii="Verdana" w:hAnsi="Verdana" w:cstheme="majorHAnsi"/>
          <w:b/>
          <w:color w:val="FFFFFF" w:themeColor="background1"/>
          <w:sz w:val="24"/>
          <w:szCs w:val="24"/>
        </w:rPr>
        <w:t>РАННЄ БРОНЮВАННЯ ЗА 6 ТИЖНІВ ДО ВИЇЗДУ</w:t>
      </w:r>
      <w:r w:rsidR="00905DCC">
        <w:rPr>
          <w:rFonts w:ascii="Verdana" w:hAnsi="Verdana" w:cstheme="majorHAnsi"/>
          <w:b/>
          <w:color w:val="FFFFFF" w:themeColor="background1"/>
          <w:sz w:val="24"/>
          <w:szCs w:val="24"/>
        </w:rPr>
        <w:t xml:space="preserve"> – 2</w:t>
      </w:r>
      <w:r w:rsidR="00D351A5">
        <w:rPr>
          <w:rFonts w:ascii="Verdana" w:hAnsi="Verdana" w:cstheme="majorHAnsi"/>
          <w:b/>
          <w:color w:val="FFFFFF" w:themeColor="background1"/>
          <w:sz w:val="24"/>
          <w:szCs w:val="24"/>
        </w:rPr>
        <w:t>7</w:t>
      </w:r>
      <w:r w:rsidR="00B82034" w:rsidRPr="00905DCC">
        <w:rPr>
          <w:rFonts w:ascii="Verdana" w:hAnsi="Verdana" w:cstheme="majorHAnsi"/>
          <w:b/>
          <w:color w:val="FFFFFF" w:themeColor="background1"/>
          <w:sz w:val="24"/>
          <w:szCs w:val="24"/>
        </w:rPr>
        <w:t xml:space="preserve">5 </w:t>
      </w:r>
      <w:r w:rsidRPr="00905DCC">
        <w:rPr>
          <w:rFonts w:ascii="Verdana" w:hAnsi="Verdana" w:cstheme="majorHAnsi"/>
          <w:b/>
          <w:color w:val="FFFFFF" w:themeColor="background1"/>
          <w:sz w:val="24"/>
          <w:szCs w:val="24"/>
        </w:rPr>
        <w:t>євро</w:t>
      </w:r>
      <w:r w:rsidRPr="00905DCC">
        <w:rPr>
          <w:rFonts w:ascii="Verdana" w:hAnsi="Verdana" w:cstheme="majorHAnsi"/>
          <w:b/>
          <w:color w:val="FFFFFF" w:themeColor="background1"/>
          <w:sz w:val="24"/>
          <w:szCs w:val="24"/>
        </w:rPr>
        <w:br/>
      </w:r>
      <w:r w:rsidR="002222ED">
        <w:rPr>
          <w:rFonts w:ascii="Verdana" w:hAnsi="Verdana" w:cstheme="majorHAnsi"/>
          <w:b/>
          <w:color w:val="FFFFFF" w:themeColor="background1"/>
          <w:sz w:val="24"/>
          <w:szCs w:val="24"/>
        </w:rPr>
        <w:t>БАЗОВА ВАРТІСТЬ</w:t>
      </w:r>
      <w:r w:rsidRPr="00905DCC">
        <w:rPr>
          <w:rFonts w:ascii="Verdana" w:hAnsi="Verdana" w:cstheme="majorHAnsi"/>
          <w:b/>
          <w:color w:val="FFFFFF" w:themeColor="background1"/>
          <w:sz w:val="24"/>
          <w:szCs w:val="24"/>
        </w:rPr>
        <w:t xml:space="preserve"> – </w:t>
      </w:r>
      <w:r w:rsidR="00905DCC">
        <w:rPr>
          <w:rFonts w:ascii="Verdana" w:hAnsi="Verdana" w:cstheme="majorHAnsi"/>
          <w:b/>
          <w:color w:val="FFFFFF" w:themeColor="background1"/>
          <w:sz w:val="24"/>
          <w:szCs w:val="24"/>
        </w:rPr>
        <w:t>2</w:t>
      </w:r>
      <w:r w:rsidR="00D351A5">
        <w:rPr>
          <w:rFonts w:ascii="Verdana" w:hAnsi="Verdana" w:cstheme="majorHAnsi"/>
          <w:b/>
          <w:color w:val="FFFFFF" w:themeColor="background1"/>
          <w:sz w:val="24"/>
          <w:szCs w:val="24"/>
        </w:rPr>
        <w:t>85</w:t>
      </w:r>
      <w:r w:rsidR="00905DCC">
        <w:rPr>
          <w:rFonts w:ascii="Verdana" w:hAnsi="Verdana" w:cstheme="majorHAnsi"/>
          <w:b/>
          <w:color w:val="FFFFFF" w:themeColor="background1"/>
          <w:sz w:val="24"/>
          <w:szCs w:val="24"/>
        </w:rPr>
        <w:t xml:space="preserve"> </w:t>
      </w:r>
      <w:r w:rsidRPr="00905DCC">
        <w:rPr>
          <w:rFonts w:ascii="Verdana" w:hAnsi="Verdana" w:cstheme="majorHAnsi"/>
          <w:b/>
          <w:color w:val="FFFFFF" w:themeColor="background1"/>
          <w:sz w:val="24"/>
          <w:szCs w:val="24"/>
        </w:rPr>
        <w:t>євро</w:t>
      </w:r>
      <w:r w:rsidRPr="00905DCC">
        <w:rPr>
          <w:rFonts w:ascii="Verdana" w:hAnsi="Verdana" w:cstheme="majorHAnsi"/>
          <w:b/>
          <w:color w:val="FFFFFF" w:themeColor="background1"/>
          <w:sz w:val="24"/>
          <w:szCs w:val="24"/>
          <w:lang w:val="ru-RU"/>
        </w:rPr>
        <w:t xml:space="preserve"> </w:t>
      </w:r>
    </w:p>
    <w:p w:rsidR="002039D5" w:rsidRPr="002039D5" w:rsidRDefault="00905DCC" w:rsidP="002039D5">
      <w:pPr>
        <w:pStyle w:val="5"/>
        <w:shd w:val="clear" w:color="auto" w:fill="2F5496" w:themeFill="accent5" w:themeFillShade="BF"/>
        <w:tabs>
          <w:tab w:val="center" w:pos="4844"/>
          <w:tab w:val="left" w:pos="5565"/>
        </w:tabs>
        <w:jc w:val="center"/>
        <w:rPr>
          <w:rFonts w:ascii="Verdana" w:hAnsi="Verdana" w:cstheme="majorHAnsi"/>
          <w:b/>
          <w:color w:val="FFFFFF" w:themeColor="background1"/>
          <w:sz w:val="24"/>
          <w:szCs w:val="24"/>
        </w:rPr>
      </w:pPr>
      <w:r>
        <w:rPr>
          <w:rFonts w:ascii="Verdana" w:hAnsi="Verdana" w:cstheme="majorHAnsi"/>
          <w:b/>
          <w:color w:val="FFFFFF" w:themeColor="background1"/>
          <w:sz w:val="24"/>
          <w:szCs w:val="24"/>
          <w:lang w:val="ru-RU"/>
        </w:rPr>
        <w:t xml:space="preserve">ПРИ ГРУПІ 45+5 - </w:t>
      </w:r>
      <w:r w:rsidR="00D351A5">
        <w:rPr>
          <w:rFonts w:ascii="Verdana" w:hAnsi="Verdana" w:cstheme="majorHAnsi"/>
          <w:b/>
          <w:color w:val="FFFFFF" w:themeColor="background1"/>
          <w:sz w:val="24"/>
          <w:szCs w:val="24"/>
          <w:lang w:val="ru-RU"/>
        </w:rPr>
        <w:t>260</w:t>
      </w:r>
      <w:r w:rsidR="002039D5" w:rsidRPr="002039D5">
        <w:rPr>
          <w:rFonts w:ascii="Verdana" w:hAnsi="Verdana" w:cstheme="majorHAnsi"/>
          <w:b/>
          <w:color w:val="FFFFFF" w:themeColor="background1"/>
          <w:sz w:val="24"/>
          <w:szCs w:val="24"/>
          <w:lang w:val="ru-RU"/>
        </w:rPr>
        <w:br/>
        <w:t xml:space="preserve"> </w:t>
      </w:r>
    </w:p>
    <w:p w:rsidR="002039D5" w:rsidRDefault="002039D5" w:rsidP="00847E1E">
      <w:pPr>
        <w:tabs>
          <w:tab w:val="left" w:pos="720"/>
        </w:tabs>
        <w:spacing w:after="0" w:line="240" w:lineRule="auto"/>
        <w:rPr>
          <w:rFonts w:ascii="Verdana" w:eastAsia="Times New Roman" w:hAnsi="Verdana" w:cs="Times New Roman"/>
          <w:sz w:val="18"/>
          <w:szCs w:val="18"/>
          <w:lang w:val="uk-UA"/>
        </w:rPr>
      </w:pPr>
    </w:p>
    <w:p w:rsidR="00325A85" w:rsidRPr="00905DCC" w:rsidRDefault="00325A85" w:rsidP="00D85FF8">
      <w:pPr>
        <w:shd w:val="clear" w:color="auto" w:fill="48509D"/>
        <w:spacing w:after="0" w:line="240" w:lineRule="auto"/>
        <w:jc w:val="center"/>
        <w:outlineLvl w:val="5"/>
        <w:rPr>
          <w:rFonts w:ascii="Verdana" w:eastAsia="Times New Roman" w:hAnsi="Verdana" w:cs="Arial"/>
          <w:b/>
          <w:bCs/>
          <w:color w:val="FFFFFF" w:themeColor="background1"/>
          <w:sz w:val="18"/>
          <w:szCs w:val="18"/>
          <w:lang w:val="ru-RU"/>
        </w:rPr>
      </w:pPr>
      <w:r w:rsidRPr="00905DCC">
        <w:rPr>
          <w:rFonts w:ascii="Verdana" w:eastAsia="Times New Roman" w:hAnsi="Verdana" w:cs="Arial"/>
          <w:b/>
          <w:bCs/>
          <w:color w:val="FFFFFF" w:themeColor="background1"/>
          <w:sz w:val="18"/>
          <w:szCs w:val="18"/>
          <w:lang w:val="ru-RU"/>
        </w:rPr>
        <w:t>Входить у вартість</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Проїзд за маршрутом автобусом єврокласу;</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Проживання у готелях рівня 3* в номерах з усіма зручностями;</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Медичне страхування для осіб 4-64 років;</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Харчування – сніданки;</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Супровід керівником групи;</w:t>
      </w:r>
    </w:p>
    <w:p w:rsidR="00C328F4" w:rsidRPr="002362CC"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Оглядові екскурсії, вказані в програмі: «Краків- місто королів», «Перше знайомство з містом над Влтавою»</w:t>
      </w:r>
      <w:r w:rsidR="00C328F4" w:rsidRPr="002362CC">
        <w:rPr>
          <w:rFonts w:ascii="Verdana" w:eastAsia="Times New Roman" w:hAnsi="Verdana" w:cs="Times New Roman"/>
          <w:sz w:val="18"/>
          <w:szCs w:val="18"/>
          <w:lang w:val="uk-UA"/>
        </w:rPr>
        <w:t>.</w:t>
      </w:r>
    </w:p>
    <w:p w:rsidR="00F67E64" w:rsidRPr="00905DCC" w:rsidRDefault="002B5F0D" w:rsidP="00BF294F">
      <w:pPr>
        <w:shd w:val="clear" w:color="auto" w:fill="F1874C"/>
        <w:spacing w:after="0" w:line="240" w:lineRule="auto"/>
        <w:jc w:val="center"/>
        <w:outlineLvl w:val="5"/>
        <w:rPr>
          <w:rFonts w:ascii="Verdana" w:eastAsia="Times New Roman" w:hAnsi="Verdana" w:cs="Arial"/>
          <w:b/>
          <w:bCs/>
          <w:color w:val="FFFFFF" w:themeColor="background1"/>
          <w:sz w:val="18"/>
          <w:szCs w:val="18"/>
          <w:lang w:val="uk-UA"/>
        </w:rPr>
      </w:pPr>
      <w:r w:rsidRPr="00905DCC">
        <w:rPr>
          <w:rFonts w:ascii="Verdana" w:eastAsia="Times New Roman" w:hAnsi="Verdana" w:cs="Arial"/>
          <w:b/>
          <w:bCs/>
          <w:color w:val="FFFFFF" w:themeColor="background1"/>
          <w:sz w:val="18"/>
          <w:szCs w:val="18"/>
          <w:lang w:val="uk-UA"/>
        </w:rPr>
        <w:t>Не входить у вартість</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Медичне страхування для осіб 0-3 та 64-80 років (*уточнюйте у менеджера);</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Додаткових 3 обідів/вечерь - 55 євро (без напоїв). Замовлення та оплата до початку туру;</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Навушники під час екскурсій - 6 євро/тур/особа (обов</w:t>
      </w:r>
      <w:r w:rsidRPr="005A5D73">
        <w:rPr>
          <w:rFonts w:ascii="Arial" w:eastAsia="Times New Roman" w:hAnsi="Arial" w:cs="Arial"/>
          <w:sz w:val="18"/>
          <w:szCs w:val="18"/>
          <w:lang w:val="uk-UA"/>
        </w:rPr>
        <w:t>ʼ</w:t>
      </w:r>
      <w:r w:rsidRPr="005A5D73">
        <w:rPr>
          <w:rFonts w:ascii="Verdana" w:eastAsia="Times New Roman" w:hAnsi="Verdana" w:cs="Verdana"/>
          <w:sz w:val="18"/>
          <w:szCs w:val="18"/>
          <w:lang w:val="uk-UA"/>
        </w:rPr>
        <w:t>язкова</w:t>
      </w:r>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оплата</w:t>
      </w:r>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до</w:t>
      </w:r>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початку</w:t>
      </w:r>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туру</w:t>
      </w:r>
      <w:r w:rsidRPr="005A5D73">
        <w:rPr>
          <w:rFonts w:ascii="Verdana" w:eastAsia="Times New Roman" w:hAnsi="Verdana" w:cs="Times New Roman"/>
          <w:sz w:val="18"/>
          <w:szCs w:val="18"/>
          <w:lang w:val="uk-UA"/>
        </w:rPr>
        <w:t>);</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Вхідні квитки в екскурсійні об'єкти (церкви, собори, музеї і т.д.);</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Проїзд в громадському транспорті;</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Особисті витрати;</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Оплата навушників для проведення екскурсій (орієнтовно 2 євро екскурсія)</w:t>
      </w:r>
    </w:p>
    <w:p w:rsidR="00F67E64" w:rsidRPr="005D4C8C"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 xml:space="preserve">Туристам із Києва Туроператор «САКУМС» може надати послуги щодо придбання залізничних квитків проїзд Київ – Львів – Київ - від 1900 грн. (купе). Квитки можна купити самостійно, </w:t>
      </w:r>
      <w:r w:rsidRPr="005A5D73">
        <w:rPr>
          <w:rFonts w:ascii="Verdana" w:eastAsia="Times New Roman" w:hAnsi="Verdana" w:cs="Times New Roman"/>
          <w:sz w:val="18"/>
          <w:szCs w:val="18"/>
          <w:lang w:val="uk-UA"/>
        </w:rPr>
        <w:lastRenderedPageBreak/>
        <w:t>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ascii="Verdana" w:eastAsia="Times New Roman" w:hAnsi="Verdana" w:cs="Times New Roman"/>
          <w:sz w:val="18"/>
          <w:szCs w:val="18"/>
          <w:lang w:val="uk-UA"/>
        </w:rPr>
        <w:t>дтвердження УЗ дорожчого поїзда</w:t>
      </w:r>
      <w:r w:rsidR="00C328F4" w:rsidRPr="00C328F4">
        <w:rPr>
          <w:rFonts w:ascii="Verdana" w:eastAsia="Times New Roman" w:hAnsi="Verdana" w:cs="Times New Roman"/>
          <w:sz w:val="18"/>
          <w:szCs w:val="18"/>
          <w:lang w:val="uk-UA"/>
        </w:rPr>
        <w:t>.</w:t>
      </w:r>
    </w:p>
    <w:sectPr w:rsidR="00F67E64" w:rsidRPr="005D4C8C">
      <w:headerReference w:type="default" r:id="rId18"/>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23F" w:rsidRDefault="001E023F">
      <w:pPr>
        <w:spacing w:line="240" w:lineRule="auto"/>
      </w:pPr>
      <w:r>
        <w:separator/>
      </w:r>
    </w:p>
  </w:endnote>
  <w:endnote w:type="continuationSeparator" w:id="0">
    <w:p w:rsidR="001E023F" w:rsidRDefault="001E0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23F" w:rsidRDefault="001E023F">
      <w:pPr>
        <w:spacing w:after="0"/>
      </w:pPr>
      <w:r>
        <w:separator/>
      </w:r>
    </w:p>
  </w:footnote>
  <w:footnote w:type="continuationSeparator" w:id="0">
    <w:p w:rsidR="001E023F" w:rsidRDefault="001E023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29A" w:rsidRPr="0090129A" w:rsidRDefault="002B5F0D" w:rsidP="0090129A">
    <w:pPr>
      <w:pStyle w:val="2"/>
      <w:shd w:val="clear" w:color="auto" w:fill="FFFFFF"/>
      <w:jc w:val="right"/>
      <w:rPr>
        <w:rFonts w:ascii="Open Sans" w:hAnsi="Open Sans"/>
        <w:color w:val="auto"/>
        <w:lang w:val="ru-RU"/>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B82034" w:rsidRPr="00B82034">
      <w:rPr>
        <w:rFonts w:ascii="Open Sans" w:hAnsi="Open Sans"/>
        <w:color w:val="auto"/>
        <w:lang w:val="ru-RU"/>
      </w:rPr>
      <w:t>ЄВРОПЕЙСЬКИЙ ВІКЕНД: КРАКІВ, ПРАГА, ВІДЕНЬ, БУДАПЕШТ (шкільні канікули)</w:t>
    </w:r>
  </w:p>
  <w:p w:rsidR="00F67E64" w:rsidRPr="0090129A" w:rsidRDefault="001E023F" w:rsidP="0090129A">
    <w:pPr>
      <w:pStyle w:val="1"/>
      <w:keepLines w:val="0"/>
      <w:numPr>
        <w:ilvl w:val="0"/>
        <w:numId w:val="1"/>
      </w:numPr>
      <w:suppressAutoHyphens/>
      <w:wordWrap w:val="0"/>
      <w:spacing w:before="0" w:line="360" w:lineRule="auto"/>
      <w:jc w:val="right"/>
      <w:rPr>
        <w:rFonts w:ascii="Arial" w:hAnsi="Arial" w:cs="Arial"/>
        <w:color w:val="auto"/>
        <w:sz w:val="21"/>
        <w:szCs w:val="21"/>
        <w:lang w:val="ru-RU"/>
      </w:rPr>
    </w:pPr>
    <w:hyperlink r:id="rId2" w:tooltip="Vodafone" w:history="1">
      <w:r w:rsidR="002B5F0D" w:rsidRPr="0090129A">
        <w:rPr>
          <w:rStyle w:val="a7"/>
          <w:rFonts w:ascii="Arial" w:eastAsia="SimSun" w:hAnsi="Arial" w:cs="Arial"/>
          <w:color w:val="auto"/>
          <w:sz w:val="21"/>
          <w:szCs w:val="21"/>
          <w:lang w:val="ru-RU"/>
        </w:rPr>
        <w:t>+38 (099) 10 240 10</w:t>
      </w:r>
    </w:hyperlink>
  </w:p>
  <w:p w:rsidR="00F67E64" w:rsidRPr="0090129A" w:rsidRDefault="001E023F">
    <w:pPr>
      <w:pStyle w:val="a8"/>
      <w:spacing w:before="0" w:beforeAutospacing="0" w:after="0" w:afterAutospacing="0"/>
      <w:jc w:val="right"/>
      <w:rPr>
        <w:rFonts w:ascii="Arial" w:hAnsi="Arial" w:cs="Arial"/>
        <w:sz w:val="21"/>
        <w:szCs w:val="21"/>
      </w:rPr>
    </w:pPr>
    <w:hyperlink r:id="rId3" w:tooltip="Lifecell" w:history="1">
      <w:r w:rsidR="002B5F0D" w:rsidRPr="0090129A">
        <w:rPr>
          <w:rStyle w:val="a7"/>
          <w:rFonts w:ascii="Arial" w:eastAsia="SimSun" w:hAnsi="Arial" w:cs="Arial"/>
          <w:color w:val="auto"/>
          <w:sz w:val="21"/>
          <w:szCs w:val="21"/>
        </w:rPr>
        <w:t>+38 (093) 700 90 70</w:t>
      </w:r>
    </w:hyperlink>
  </w:p>
  <w:p w:rsidR="00F67E64" w:rsidRPr="0090129A" w:rsidRDefault="001E023F">
    <w:pPr>
      <w:pStyle w:val="a5"/>
      <w:tabs>
        <w:tab w:val="center" w:pos="4819"/>
        <w:tab w:val="right" w:pos="9639"/>
      </w:tabs>
      <w:jc w:val="right"/>
      <w:rPr>
        <w:rStyle w:val="a7"/>
        <w:rFonts w:ascii="Arial" w:eastAsia="SimSun" w:hAnsi="Arial" w:cs="Arial"/>
        <w:color w:val="auto"/>
        <w:sz w:val="21"/>
        <w:szCs w:val="21"/>
      </w:rPr>
    </w:pPr>
    <w:hyperlink r:id="rId4" w:tooltip="Kyivstar" w:history="1">
      <w:r w:rsidR="002B5F0D" w:rsidRPr="0090129A">
        <w:rPr>
          <w:rStyle w:val="a7"/>
          <w:rFonts w:ascii="Arial" w:eastAsia="SimSun" w:hAnsi="Arial" w:cs="Arial"/>
          <w:color w:val="auto"/>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61DF7"/>
    <w:rsid w:val="000629E0"/>
    <w:rsid w:val="000D3072"/>
    <w:rsid w:val="001413A8"/>
    <w:rsid w:val="001E023F"/>
    <w:rsid w:val="001F71D9"/>
    <w:rsid w:val="002039D5"/>
    <w:rsid w:val="002222ED"/>
    <w:rsid w:val="002362CC"/>
    <w:rsid w:val="002B5F0D"/>
    <w:rsid w:val="002F07C5"/>
    <w:rsid w:val="00325A85"/>
    <w:rsid w:val="00373D3A"/>
    <w:rsid w:val="00376CCB"/>
    <w:rsid w:val="003C252E"/>
    <w:rsid w:val="003E54F8"/>
    <w:rsid w:val="004856A2"/>
    <w:rsid w:val="00593460"/>
    <w:rsid w:val="005A5D73"/>
    <w:rsid w:val="005D4C8C"/>
    <w:rsid w:val="006B3247"/>
    <w:rsid w:val="006D5896"/>
    <w:rsid w:val="0071269D"/>
    <w:rsid w:val="0073043E"/>
    <w:rsid w:val="00733C37"/>
    <w:rsid w:val="00734768"/>
    <w:rsid w:val="00847E1E"/>
    <w:rsid w:val="008869BC"/>
    <w:rsid w:val="008B315C"/>
    <w:rsid w:val="0090129A"/>
    <w:rsid w:val="00905DCC"/>
    <w:rsid w:val="00970C05"/>
    <w:rsid w:val="009A2AAE"/>
    <w:rsid w:val="009C620C"/>
    <w:rsid w:val="009E6115"/>
    <w:rsid w:val="00A33D40"/>
    <w:rsid w:val="00AA1D31"/>
    <w:rsid w:val="00B82034"/>
    <w:rsid w:val="00B97CCD"/>
    <w:rsid w:val="00BD1195"/>
    <w:rsid w:val="00BF294F"/>
    <w:rsid w:val="00C328F4"/>
    <w:rsid w:val="00C34342"/>
    <w:rsid w:val="00CA3CE8"/>
    <w:rsid w:val="00D351A5"/>
    <w:rsid w:val="00D85FF8"/>
    <w:rsid w:val="00DD7D71"/>
    <w:rsid w:val="00E27EED"/>
    <w:rsid w:val="00E83C6E"/>
    <w:rsid w:val="00EE0C70"/>
    <w:rsid w:val="00F67E64"/>
    <w:rsid w:val="00FA5A27"/>
    <w:rsid w:val="00FC5D45"/>
    <w:rsid w:val="00FD6134"/>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37518">
      <w:bodyDiv w:val="1"/>
      <w:marLeft w:val="0"/>
      <w:marRight w:val="0"/>
      <w:marTop w:val="0"/>
      <w:marBottom w:val="0"/>
      <w:divBdr>
        <w:top w:val="none" w:sz="0" w:space="0" w:color="auto"/>
        <w:left w:val="none" w:sz="0" w:space="0" w:color="auto"/>
        <w:bottom w:val="none" w:sz="0" w:space="0" w:color="auto"/>
        <w:right w:val="none" w:sz="0" w:space="0" w:color="auto"/>
      </w:divBdr>
    </w:div>
    <w:div w:id="134497212">
      <w:bodyDiv w:val="1"/>
      <w:marLeft w:val="0"/>
      <w:marRight w:val="0"/>
      <w:marTop w:val="0"/>
      <w:marBottom w:val="0"/>
      <w:divBdr>
        <w:top w:val="none" w:sz="0" w:space="0" w:color="auto"/>
        <w:left w:val="none" w:sz="0" w:space="0" w:color="auto"/>
        <w:bottom w:val="none" w:sz="0" w:space="0" w:color="auto"/>
        <w:right w:val="none" w:sz="0" w:space="0" w:color="auto"/>
      </w:divBdr>
    </w:div>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77905209">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102258805">
      <w:bodyDiv w:val="1"/>
      <w:marLeft w:val="0"/>
      <w:marRight w:val="0"/>
      <w:marTop w:val="0"/>
      <w:marBottom w:val="0"/>
      <w:divBdr>
        <w:top w:val="none" w:sz="0" w:space="0" w:color="auto"/>
        <w:left w:val="none" w:sz="0" w:space="0" w:color="auto"/>
        <w:bottom w:val="none" w:sz="0" w:space="0" w:color="auto"/>
        <w:right w:val="none" w:sz="0" w:space="0" w:color="auto"/>
      </w:divBdr>
    </w:div>
    <w:div w:id="1183058717">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579754131">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2.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1288</Words>
  <Characters>7346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Михайло Кіт</dc:creator>
  <cp:lastModifiedBy>Марина Яковчук</cp:lastModifiedBy>
  <cp:revision>2</cp:revision>
  <dcterms:created xsi:type="dcterms:W3CDTF">2026-09-01T12:38:00Z</dcterms:created>
  <dcterms:modified xsi:type="dcterms:W3CDTF">2026-09-01T12:38:00Z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