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46" w:rsidRDefault="006F13D1" w:rsidP="000F0704">
      <w:pPr>
        <w:spacing w:after="0"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МОЛОДІЖНИЙ ТАБІР </w:t>
      </w:r>
      <w:r>
        <w:rPr>
          <w:rFonts w:ascii="Verdana" w:hAnsi="Verdana"/>
          <w:b/>
          <w:bCs/>
          <w:sz w:val="28"/>
          <w:szCs w:val="28"/>
          <w:lang w:val="en-US"/>
        </w:rPr>
        <w:t>POSEIDON</w:t>
      </w:r>
      <w:r w:rsidRPr="006F13D1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 xml:space="preserve">(ПОСЕЙДОН) </w:t>
      </w:r>
      <w:r>
        <w:rPr>
          <w:rFonts w:ascii="Verdana" w:hAnsi="Verdana"/>
          <w:b/>
          <w:bCs/>
          <w:sz w:val="28"/>
          <w:szCs w:val="28"/>
        </w:rPr>
        <w:br/>
        <w:t>НА КУРОРТІ СОНЯЧНИЙ БЕРЕГ, БОЛГАРІЯ</w:t>
      </w:r>
    </w:p>
    <w:p w:rsidR="00810B56" w:rsidRPr="007E7105" w:rsidRDefault="00810B56" w:rsidP="000F0704">
      <w:pPr>
        <w:spacing w:after="0" w:line="285" w:lineRule="atLeast"/>
        <w:jc w:val="center"/>
        <w:rPr>
          <w:rFonts w:ascii="Verdana" w:hAnsi="Verdana"/>
          <w:b/>
          <w:bCs/>
          <w:sz w:val="24"/>
          <w:szCs w:val="24"/>
        </w:rPr>
      </w:pPr>
    </w:p>
    <w:p w:rsidR="006F13D1" w:rsidRPr="006F13D1" w:rsidRDefault="00580EE7" w:rsidP="006F13D1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ОСОБЛИВОСТІ ТУРУ</w:t>
      </w:r>
    </w:p>
    <w:p w:rsidR="006F13D1" w:rsidRPr="006F13D1" w:rsidRDefault="006F13D1" w:rsidP="00964931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Закрита територія під охороною.</w:t>
      </w:r>
    </w:p>
    <w:p w:rsidR="006F13D1" w:rsidRPr="006F13D1" w:rsidRDefault="006F13D1" w:rsidP="00964931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обслуговування на території табору.</w:t>
      </w:r>
    </w:p>
    <w:p w:rsidR="006F13D1" w:rsidRPr="006F13D1" w:rsidRDefault="006F13D1" w:rsidP="00964931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за системою ALL INCLUSIVE.</w:t>
      </w:r>
    </w:p>
    <w:p w:rsidR="006F13D1" w:rsidRPr="006F13D1" w:rsidRDefault="006F13D1" w:rsidP="00964931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Цікава готельна light анімація.</w:t>
      </w:r>
    </w:p>
    <w:p w:rsidR="006F13D1" w:rsidRPr="006F13D1" w:rsidRDefault="006F13D1" w:rsidP="00964931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Зелена територія</w:t>
      </w:r>
    </w:p>
    <w:p w:rsidR="006F13D1" w:rsidRPr="006F13D1" w:rsidRDefault="006F13D1" w:rsidP="00964931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Хороша розвинена інфраструктура.</w:t>
      </w:r>
    </w:p>
    <w:p w:rsidR="00FB639F" w:rsidRPr="00580EE7" w:rsidRDefault="006F13D1" w:rsidP="00FB639F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РОЗТАШУВАННЯ</w:t>
      </w:r>
    </w:p>
    <w:p w:rsidR="003B0581" w:rsidRDefault="006F13D1" w:rsidP="006F1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Красивий, надзвичайної архітектури у вигляді човна </w:t>
      </w:r>
      <w:proofErr w:type="spellStart"/>
      <w:r w:rsidRPr="006F13D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Апарт</w:t>
      </w:r>
      <w:proofErr w:type="spellEnd"/>
      <w:r w:rsidRPr="006F13D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-готель </w:t>
      </w:r>
      <w:proofErr w:type="spellStart"/>
      <w:r w:rsidRPr="006F13D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Посейдон</w:t>
      </w:r>
      <w:proofErr w:type="spellEnd"/>
      <w:r w:rsidRPr="006F13D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4*</w:t>
      </w: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знаходиться в елітній частині курорту </w:t>
      </w:r>
      <w:r w:rsidRPr="006F13D1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на 2-й береговій лінії поблизу моря</w:t>
      </w: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біля підніжжя гір Стара </w:t>
      </w:r>
      <w:proofErr w:type="spellStart"/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Планіна</w:t>
      </w:r>
      <w:proofErr w:type="spellEnd"/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, вкритих зеленими лісами. Ця частина курорту славиться своїм мікрокліматом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6F13D1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поєднання чистого гірського зі свіжим морським повітрям, придатних для оздоровлення туристів. Тут зосереджені переважно 5* і 4* готелі.</w:t>
      </w:r>
    </w:p>
    <w:p w:rsidR="006F13D1" w:rsidRDefault="006F13D1" w:rsidP="006F1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val="ru-RU" w:eastAsia="uk-UA"/>
        </w:rPr>
      </w:pP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43708A3F" wp14:editId="4F747411">
            <wp:extent cx="1497400" cy="1008000"/>
            <wp:effectExtent l="0" t="0" r="762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fUPkygAyaL3V8eWiANeCnZpg8f1aurMFiOVLax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4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43F25AB6" wp14:editId="438ED21B">
            <wp:extent cx="1344000" cy="1008000"/>
            <wp:effectExtent l="0" t="0" r="889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2cfGavSRnmcS8IuWHiPiR8DyWInJkOsqPF9DM8j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65BEAFC5" wp14:editId="5F69F70D">
            <wp:extent cx="1511480" cy="100800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2BEiTpb74UvbQ8Evw6Zc4eSG6wONg8bSmpcxl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48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0252165B" wp14:editId="22305D87">
            <wp:extent cx="1344000" cy="1008000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KWa2MFNhhULFrAF6ebQX1JY98QWQcBGNEOaCIUB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05" w:rsidRPr="00580EE7" w:rsidRDefault="00092605" w:rsidP="00092605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ІНФРАСТРУКТУРА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Основний ресторан з великою терасою з видом на басейн.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Ресторан а-ля-карт, кафе-бар.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Відкритий басейн та дитячий басейн.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Фітнес в парковій зоні.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Волейбол, настільний теніс.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Більярд (за дод. плату).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Альтанка для відпочинку та ігор.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Light анімаційна програма.</w:t>
      </w:r>
    </w:p>
    <w:p w:rsidR="00092605" w:rsidRPr="00092605" w:rsidRDefault="00092605" w:rsidP="00964931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val="ru-RU" w:eastAsia="uk-UA"/>
        </w:rPr>
      </w:pPr>
      <w:r w:rsidRPr="00092605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WI-FI безкоштовно у всьому готелі.</w:t>
      </w:r>
    </w:p>
    <w:p w:rsidR="00092605" w:rsidRPr="00092605" w:rsidRDefault="00092605" w:rsidP="0009260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val="ru-RU" w:eastAsia="uk-UA"/>
        </w:rPr>
      </w:pP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301115" cy="1007665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vPWSkH6qunqYLVNod8q6HBTUCVOxrJ6au8O5AgL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59"/>
                    <a:stretch/>
                  </pic:blipFill>
                  <pic:spPr bwMode="auto">
                    <a:xfrm>
                      <a:off x="0" y="0"/>
                      <a:ext cx="1313794" cy="101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438275" cy="1007745"/>
            <wp:effectExtent l="0" t="0" r="952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ftgeBEY81k7kdmvL4B35uD9KLkBgqZdNJdQBRW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3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457325" cy="1007745"/>
            <wp:effectExtent l="0" t="0" r="952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0mS0mC1GT7hPn0xKpMTJcAOCCDbrmSu5WbCFLuf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94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447800" cy="100774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HaEPhgwQ7z0UAeRLh5rCK636qFQ8zocb07XxLG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167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56" w:rsidRPr="00810B56" w:rsidRDefault="00810B56" w:rsidP="00810B56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РОЗМІЩЕННЯ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Пропонуються двокімнатні, сучасно обладнані апартаменти з розміщенням 2+3 і 2+4 ос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оби.</w:t>
      </w:r>
    </w:p>
    <w:p w:rsidR="003B0581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В апартаменті: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ТБ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, холодильник, кондиціонер, 5 регулярних ліжок + розкладний диван на 1,5 персони для 1 людини, гардероб, тумбочки, WC з душем і ванною, фен, балкон зі столом і стільцями.</w:t>
      </w:r>
    </w:p>
    <w:p w:rsidR="00810B56" w:rsidRPr="003B0581" w:rsidRDefault="00810B56" w:rsidP="00810B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lastRenderedPageBreak/>
        <w:drawing>
          <wp:inline distT="0" distB="0" distL="0" distR="0" wp14:anchorId="2AB02FF0" wp14:editId="442BD4F7">
            <wp:extent cx="1344000" cy="1008000"/>
            <wp:effectExtent l="0" t="0" r="889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xsjX5XRh7O48D7qrhAhly62Vy74yvBXcEDtzJuxh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497BBA76" wp14:editId="2AAD0D5F">
            <wp:extent cx="1344000" cy="1008000"/>
            <wp:effectExtent l="0" t="0" r="889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O2QtIL9EJRTqIedMdoN2F1qQrEHccndaGZOK5Iu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58B0E7C5" wp14:editId="15B8440A">
            <wp:extent cx="1515714" cy="1008000"/>
            <wp:effectExtent l="0" t="0" r="889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b3bhfHkGaIvlgfWIlZFrtn2KATrQhcZSRnBjHox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14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0F51633E" wp14:editId="4059003D">
            <wp:extent cx="1345055" cy="1008000"/>
            <wp:effectExtent l="0" t="0" r="762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YCn6KbM2nGOf6nFpOob9dkoohH4FoM9XXjklu9W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055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56" w:rsidRPr="00810B56" w:rsidRDefault="00FF51A2" w:rsidP="00810B56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ХАРЧУВАННЯ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All Inclusive light </w:t>
      </w: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–</w:t>
      </w: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4-х разове</w:t>
      </w: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харчування</w:t>
      </w: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 xml:space="preserve"> </w:t>
      </w: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(</w:t>
      </w: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шведський стіл</w:t>
      </w:r>
      <w:r w:rsidRPr="00810B56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).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буде подаватися з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а розкладом, складеним готелем:</w:t>
      </w:r>
    </w:p>
    <w:p w:rsidR="00810B56" w:rsidRPr="00810B56" w:rsidRDefault="00810B56" w:rsidP="0096493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A050F9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Сніданок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з 07:30 до 10:00</w:t>
      </w:r>
    </w:p>
    <w:p w:rsidR="00810B56" w:rsidRPr="00810B56" w:rsidRDefault="00810B56" w:rsidP="0096493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A050F9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Обід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з 12:00 до 14:30 (шведський стіл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салати, вегетаріанські страви, страви з м'ясом, десерти)</w:t>
      </w:r>
    </w:p>
    <w:p w:rsidR="00810B56" w:rsidRPr="00810B56" w:rsidRDefault="00810B56" w:rsidP="0096493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A050F9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Полуденок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з 15:30 до 17:00</w:t>
      </w:r>
    </w:p>
    <w:p w:rsidR="00810B56" w:rsidRPr="00810B56" w:rsidRDefault="00810B56" w:rsidP="0096493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A050F9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Вечеря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з 18:00 до 20:30 (шведський стіл 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салати, вегетаріанські страви, страви з м'ясом, десерти)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A050F9">
        <w:rPr>
          <w:rFonts w:ascii="Verdana" w:eastAsia="Times New Roman" w:hAnsi="Verdana" w:cs="Arial"/>
          <w:b/>
          <w:color w:val="000000"/>
          <w:sz w:val="18"/>
          <w:szCs w:val="20"/>
          <w:lang w:eastAsia="uk-UA"/>
        </w:rPr>
        <w:t>З 07:30 до 20:30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подаються різні безалкогольні та гарячі напої під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час сніданку, обіду та вечері. 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Вода доступна за принципом самообслуговування 24 години в спеціальних місця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 на головній території готелю.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Розливне пиво та в</w:t>
      </w:r>
      <w:bookmarkStart w:id="0" w:name="_GoBack"/>
      <w:bookmarkEnd w:id="0"/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ино будуть доступні лише для вчителів та додаткових до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рослих під час обіду та вечері.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Додатковий сніданок/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обід 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 8 євро з особи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3B0581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Па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кет з собою 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6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євро з особи (2 бутерброди 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1 вегетаріанський та 1 з м'ясом, фрукт, 0,5 л води в упаковці, круасан або батончик).</w:t>
      </w:r>
    </w:p>
    <w:p w:rsidR="00810B56" w:rsidRPr="00810B56" w:rsidRDefault="00810B56" w:rsidP="00810B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6DC66B47" wp14:editId="700E840B">
            <wp:extent cx="1344000" cy="1008000"/>
            <wp:effectExtent l="0" t="0" r="889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eelFlUArzQ65NobIkIi5xCmmSTrqoFCGF0xAmpI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169E3594" wp14:editId="4E7A23AA">
            <wp:extent cx="1344000" cy="1008000"/>
            <wp:effectExtent l="0" t="0" r="889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P2buQ1lAA1uueNmAlhEp8rLvxK7t919CzPrZuN9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0A813154" wp14:editId="194E27A1">
            <wp:extent cx="1345055" cy="1008000"/>
            <wp:effectExtent l="0" t="0" r="762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Z6xTamQrpMp2ZPfE1TQCFlHndEobJbIkzKVEYq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055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 wp14:anchorId="6653033C" wp14:editId="19AFF409">
            <wp:extent cx="1344000" cy="1008000"/>
            <wp:effectExtent l="0" t="0" r="889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yx39BNaWWXwDI1PkeH09dBJNL6sn2k95QoDpDML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56" w:rsidRPr="00810B56" w:rsidRDefault="00E112F3" w:rsidP="00810B56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АНІМАЦІ</w:t>
      </w:r>
      <w:r w:rsidR="00810B56">
        <w:rPr>
          <w:rFonts w:ascii="Verdana" w:hAnsi="Verdana" w:cstheme="minorHAnsi"/>
          <w:b/>
          <w:color w:val="FFFFFF" w:themeColor="background1"/>
          <w:sz w:val="20"/>
          <w:szCs w:val="20"/>
        </w:rPr>
        <w:t>Я</w:t>
      </w:r>
    </w:p>
    <w:p w:rsidR="00810B56" w:rsidRDefault="00810B56" w:rsidP="00810B5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Для дітей пропонується готельна light анімація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810B56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розважальні та спортивні програми, дискотеки.</w:t>
      </w:r>
    </w:p>
    <w:p w:rsidR="00810B56" w:rsidRDefault="00810B56" w:rsidP="00810B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344000" cy="1008000"/>
            <wp:effectExtent l="0" t="0" r="889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cgQpc0gPqzAQZYIlFSANec8fq9yoPrwoWrRYwa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344000" cy="1008000"/>
            <wp:effectExtent l="0" t="0" r="889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f13Jw5EYEsg7cvnV4Eq6MfhJM3Pe0Q54hlEryDz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344000" cy="1008000"/>
            <wp:effectExtent l="0" t="0" r="889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3ceXSzWD27KGQgjZ81VKwbYaGFu4F1eGv8mLlckj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20"/>
          <w:lang w:eastAsia="uk-UA"/>
        </w:rPr>
        <w:drawing>
          <wp:inline distT="0" distB="0" distL="0" distR="0">
            <wp:extent cx="1344000" cy="1008000"/>
            <wp:effectExtent l="0" t="0" r="8890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w26FhxjBZpjV2UZFcKY1Z2ZSKYrssXjDck3Z4Et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105" w:rsidRDefault="007E7105" w:rsidP="00810B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</w:p>
    <w:p w:rsidR="007E7105" w:rsidRDefault="007E7105" w:rsidP="00810B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</w:p>
    <w:p w:rsidR="007E7105" w:rsidRPr="00810B56" w:rsidRDefault="007E7105" w:rsidP="007E7105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lastRenderedPageBreak/>
        <w:t>ВАРТІСТЬ ТУРУ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839"/>
        <w:gridCol w:w="926"/>
        <w:gridCol w:w="1079"/>
        <w:gridCol w:w="926"/>
        <w:gridCol w:w="1079"/>
        <w:gridCol w:w="926"/>
        <w:gridCol w:w="1079"/>
      </w:tblGrid>
      <w:tr w:rsidR="007E7105" w:rsidRPr="007E7105" w:rsidTr="007E710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Дата виїзду з України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Кількість днів в турі/ ночей у таборі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Вартість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Ці</w:t>
            </w: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на 15+2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Ці</w:t>
            </w: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на 10+1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з 6 - 17,99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з 6 - 17,99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з 6 - 17,99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старше 18 років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04.06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460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03.06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555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13.06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460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15.06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560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560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22.06, 01.07, 10.07, 19.07, 28.07, 06.08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465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27.06, 01.07, 09.07,13.07, 21.07, 25.07, 02.08, 06.08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560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15.08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465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14.08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560</w:t>
            </w:r>
          </w:p>
        </w:tc>
      </w:tr>
      <w:tr w:rsidR="007E7105" w:rsidRPr="007E7105" w:rsidTr="007E710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uk-UA"/>
              </w:rPr>
              <w:t>18.08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E7105" w:rsidRPr="007E7105" w:rsidRDefault="007E7105" w:rsidP="007E7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</w:pPr>
            <w:r w:rsidRPr="007E7105">
              <w:rPr>
                <w:rFonts w:ascii="Arial" w:eastAsia="Times New Roman" w:hAnsi="Arial" w:cs="Arial"/>
                <w:color w:val="212529"/>
                <w:sz w:val="20"/>
                <w:szCs w:val="20"/>
                <w:lang w:eastAsia="uk-UA"/>
              </w:rPr>
              <w:t>555</w:t>
            </w:r>
          </w:p>
        </w:tc>
      </w:tr>
    </w:tbl>
    <w:p w:rsidR="00810B56" w:rsidRDefault="00810B56" w:rsidP="0048540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</w:p>
    <w:p w:rsidR="00485409" w:rsidRPr="00810B56" w:rsidRDefault="00485409" w:rsidP="00485409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ВХОДИТЬ У ВАРТІСТЬ</w:t>
      </w:r>
    </w:p>
    <w:p w:rsidR="00485409" w:rsidRPr="00485409" w:rsidRDefault="00485409" w:rsidP="00964931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комфортабельним автобусом єврокласу.</w:t>
      </w:r>
    </w:p>
    <w:p w:rsidR="00485409" w:rsidRPr="00485409" w:rsidRDefault="00485409" w:rsidP="00964931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по 2-3-4 осіб в двокімнатному апартаменті (проживання за принципом: 2+3 і 2+4).</w:t>
      </w:r>
    </w:p>
    <w:p w:rsidR="00485409" w:rsidRPr="00485409" w:rsidRDefault="00485409" w:rsidP="00964931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Харчування 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4-х разове за системо</w:t>
      </w: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ю дитячий all inclusive light («все включено»</w:t>
      </w: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) </w:t>
      </w: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–</w:t>
      </w: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шведський стіл.</w:t>
      </w:r>
    </w:p>
    <w:p w:rsidR="00485409" w:rsidRPr="00485409" w:rsidRDefault="00485409" w:rsidP="00964931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Користування басейном.</w:t>
      </w:r>
    </w:p>
    <w:p w:rsidR="00485409" w:rsidRPr="00485409" w:rsidRDefault="00485409" w:rsidP="00964931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групи.</w:t>
      </w:r>
    </w:p>
    <w:p w:rsidR="00485409" w:rsidRDefault="00485409" w:rsidP="00964931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</w:t>
      </w:r>
      <w:r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485409" w:rsidRPr="00810B56" w:rsidRDefault="00485409" w:rsidP="00485409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 w:themeColor="background1"/>
          <w:sz w:val="20"/>
          <w:szCs w:val="20"/>
        </w:rPr>
      </w:pP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 xml:space="preserve">НЕ </w:t>
      </w:r>
      <w:r>
        <w:rPr>
          <w:rFonts w:ascii="Verdana" w:hAnsi="Verdana" w:cstheme="minorHAnsi"/>
          <w:b/>
          <w:color w:val="FFFFFF" w:themeColor="background1"/>
          <w:sz w:val="20"/>
          <w:szCs w:val="20"/>
        </w:rPr>
        <w:t>ВХОДИТЬ У ВАРТІСТЬ</w:t>
      </w:r>
    </w:p>
    <w:p w:rsidR="00485409" w:rsidRPr="00485409" w:rsidRDefault="00485409" w:rsidP="00964931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Екскурсії.</w:t>
      </w:r>
    </w:p>
    <w:p w:rsidR="00485409" w:rsidRPr="00485409" w:rsidRDefault="00485409" w:rsidP="00964931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8540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Депозит 20 євро з особи. При нанесенні матеріального збитку майну готелю (в номерах або на території) депозит знімається з туриста. При відсутності ушкоджень або втрати майна, депозит повертається перед від'їздом.</w:t>
      </w:r>
    </w:p>
    <w:sectPr w:rsidR="00485409" w:rsidRPr="00485409" w:rsidSect="00E54042">
      <w:headerReference w:type="default" r:id="rId27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31" w:rsidRDefault="00964931" w:rsidP="00E54042">
      <w:pPr>
        <w:spacing w:after="0" w:line="240" w:lineRule="auto"/>
      </w:pPr>
      <w:r>
        <w:separator/>
      </w:r>
    </w:p>
  </w:endnote>
  <w:endnote w:type="continuationSeparator" w:id="0">
    <w:p w:rsidR="00964931" w:rsidRDefault="00964931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31" w:rsidRDefault="00964931" w:rsidP="00E54042">
      <w:pPr>
        <w:spacing w:after="0" w:line="240" w:lineRule="auto"/>
      </w:pPr>
      <w:r>
        <w:separator/>
      </w:r>
    </w:p>
  </w:footnote>
  <w:footnote w:type="continuationSeparator" w:id="0">
    <w:p w:rsidR="00964931" w:rsidRDefault="00964931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04" w:rsidRPr="006F13D1" w:rsidRDefault="006F13D1" w:rsidP="000F0704">
    <w:pPr>
      <w:jc w:val="right"/>
      <w:rPr>
        <w:rFonts w:ascii="Verdana" w:hAnsi="Verdana"/>
        <w:b/>
      </w:rPr>
    </w:pPr>
    <w:r>
      <w:rPr>
        <w:rFonts w:ascii="Verdana" w:hAnsi="Verdana"/>
        <w:b/>
      </w:rPr>
      <w:t xml:space="preserve">МОЛОДІЖНИЙ ТАБІР </w:t>
    </w:r>
    <w:r>
      <w:rPr>
        <w:rFonts w:ascii="Verdana" w:hAnsi="Verdana"/>
        <w:b/>
        <w:lang w:val="en-US"/>
      </w:rPr>
      <w:t>POSEIDON</w:t>
    </w:r>
    <w:r w:rsidRPr="006F13D1">
      <w:rPr>
        <w:rFonts w:ascii="Verdana" w:hAnsi="Verdana"/>
        <w:b/>
        <w:lang w:val="ru-RU"/>
      </w:rPr>
      <w:t xml:space="preserve"> </w:t>
    </w:r>
    <w:r>
      <w:rPr>
        <w:rFonts w:ascii="Verdana" w:hAnsi="Verdana"/>
        <w:b/>
      </w:rPr>
      <w:t xml:space="preserve">(ПОСЕЙДОН) </w:t>
    </w:r>
    <w:r>
      <w:rPr>
        <w:rFonts w:ascii="Verdana" w:hAnsi="Verdana"/>
        <w:b/>
      </w:rPr>
      <w:br/>
      <w:t>НА КУРОРТІ СОНЯЧНИЙ БЕРЕГ, БОЛГАРІЯ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964931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964931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9202C"/>
    <w:multiLevelType w:val="hybridMultilevel"/>
    <w:tmpl w:val="CAA81C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5507A"/>
    <w:multiLevelType w:val="hybridMultilevel"/>
    <w:tmpl w:val="B53A26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7AB"/>
    <w:multiLevelType w:val="hybridMultilevel"/>
    <w:tmpl w:val="27A8E60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0A46AC"/>
    <w:multiLevelType w:val="hybridMultilevel"/>
    <w:tmpl w:val="D51416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B3051"/>
    <w:multiLevelType w:val="hybridMultilevel"/>
    <w:tmpl w:val="AE4870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088D"/>
    <w:rsid w:val="00020178"/>
    <w:rsid w:val="00045187"/>
    <w:rsid w:val="0004735B"/>
    <w:rsid w:val="00082494"/>
    <w:rsid w:val="00090C46"/>
    <w:rsid w:val="00092605"/>
    <w:rsid w:val="000A4347"/>
    <w:rsid w:val="000E6C9C"/>
    <w:rsid w:val="000F0704"/>
    <w:rsid w:val="00125C57"/>
    <w:rsid w:val="0016635C"/>
    <w:rsid w:val="001A27AA"/>
    <w:rsid w:val="001A381A"/>
    <w:rsid w:val="001E01AA"/>
    <w:rsid w:val="00221624"/>
    <w:rsid w:val="00261DB9"/>
    <w:rsid w:val="00275E00"/>
    <w:rsid w:val="002A2311"/>
    <w:rsid w:val="00340F36"/>
    <w:rsid w:val="0034342B"/>
    <w:rsid w:val="003718BB"/>
    <w:rsid w:val="00386C4E"/>
    <w:rsid w:val="003B0581"/>
    <w:rsid w:val="003B09DA"/>
    <w:rsid w:val="00412E96"/>
    <w:rsid w:val="00481150"/>
    <w:rsid w:val="00485409"/>
    <w:rsid w:val="004E6778"/>
    <w:rsid w:val="00521887"/>
    <w:rsid w:val="00523474"/>
    <w:rsid w:val="00547A4B"/>
    <w:rsid w:val="00552933"/>
    <w:rsid w:val="00580EE7"/>
    <w:rsid w:val="005A09D8"/>
    <w:rsid w:val="005B2152"/>
    <w:rsid w:val="005B7323"/>
    <w:rsid w:val="0061218E"/>
    <w:rsid w:val="0065292C"/>
    <w:rsid w:val="006D32A1"/>
    <w:rsid w:val="006E3FCE"/>
    <w:rsid w:val="006F13D1"/>
    <w:rsid w:val="0070287D"/>
    <w:rsid w:val="007512DD"/>
    <w:rsid w:val="00753BD0"/>
    <w:rsid w:val="00760BE4"/>
    <w:rsid w:val="007B3E0B"/>
    <w:rsid w:val="007E7105"/>
    <w:rsid w:val="007F20E6"/>
    <w:rsid w:val="00810B56"/>
    <w:rsid w:val="0081721B"/>
    <w:rsid w:val="00833A4C"/>
    <w:rsid w:val="008900D0"/>
    <w:rsid w:val="00897C66"/>
    <w:rsid w:val="008E211C"/>
    <w:rsid w:val="008F03CF"/>
    <w:rsid w:val="009027F0"/>
    <w:rsid w:val="0093176E"/>
    <w:rsid w:val="009401B9"/>
    <w:rsid w:val="00964931"/>
    <w:rsid w:val="009A01A0"/>
    <w:rsid w:val="009A4EFE"/>
    <w:rsid w:val="009A7012"/>
    <w:rsid w:val="009B7740"/>
    <w:rsid w:val="009C71B6"/>
    <w:rsid w:val="009D3D23"/>
    <w:rsid w:val="009E26FD"/>
    <w:rsid w:val="009E3F55"/>
    <w:rsid w:val="009F27CC"/>
    <w:rsid w:val="009F46AC"/>
    <w:rsid w:val="00A050F9"/>
    <w:rsid w:val="00A05DD8"/>
    <w:rsid w:val="00A55103"/>
    <w:rsid w:val="00AA2BA6"/>
    <w:rsid w:val="00AC52FD"/>
    <w:rsid w:val="00AE0AA7"/>
    <w:rsid w:val="00B14C77"/>
    <w:rsid w:val="00B75FAE"/>
    <w:rsid w:val="00B855F2"/>
    <w:rsid w:val="00BB0293"/>
    <w:rsid w:val="00BB704E"/>
    <w:rsid w:val="00BD4356"/>
    <w:rsid w:val="00BE0362"/>
    <w:rsid w:val="00C11503"/>
    <w:rsid w:val="00C1571B"/>
    <w:rsid w:val="00C65F59"/>
    <w:rsid w:val="00C754E8"/>
    <w:rsid w:val="00C7771D"/>
    <w:rsid w:val="00CE07A1"/>
    <w:rsid w:val="00CE37D9"/>
    <w:rsid w:val="00D264B8"/>
    <w:rsid w:val="00D305D4"/>
    <w:rsid w:val="00D309C8"/>
    <w:rsid w:val="00D51B47"/>
    <w:rsid w:val="00D54A02"/>
    <w:rsid w:val="00D90032"/>
    <w:rsid w:val="00D90CF0"/>
    <w:rsid w:val="00DA5772"/>
    <w:rsid w:val="00DD3611"/>
    <w:rsid w:val="00DE338C"/>
    <w:rsid w:val="00E112F3"/>
    <w:rsid w:val="00E43322"/>
    <w:rsid w:val="00E438AE"/>
    <w:rsid w:val="00E54042"/>
    <w:rsid w:val="00E6728B"/>
    <w:rsid w:val="00E9693D"/>
    <w:rsid w:val="00EB0216"/>
    <w:rsid w:val="00EE6764"/>
    <w:rsid w:val="00F024E8"/>
    <w:rsid w:val="00F55A11"/>
    <w:rsid w:val="00FB639F"/>
    <w:rsid w:val="00FC2D56"/>
    <w:rsid w:val="00FD5535"/>
    <w:rsid w:val="00FE4002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EE16B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76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152"/>
    <w:pPr>
      <w:ind w:left="720"/>
      <w:contextualSpacing/>
    </w:pPr>
  </w:style>
  <w:style w:type="paragraph" w:styleId="ab">
    <w:name w:val="No Spacing"/>
    <w:uiPriority w:val="1"/>
    <w:qFormat/>
    <w:rsid w:val="00E9693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day">
    <w:name w:val="day"/>
    <w:basedOn w:val="a0"/>
    <w:rsid w:val="00340F36"/>
  </w:style>
  <w:style w:type="paragraph" w:styleId="ac">
    <w:name w:val="Balloon Text"/>
    <w:basedOn w:val="a"/>
    <w:link w:val="ad"/>
    <w:uiPriority w:val="99"/>
    <w:semiHidden/>
    <w:unhideWhenUsed/>
    <w:rsid w:val="0058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1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102</cp:revision>
  <cp:lastPrinted>2024-11-28T14:22:00Z</cp:lastPrinted>
  <dcterms:created xsi:type="dcterms:W3CDTF">2024-01-30T14:05:00Z</dcterms:created>
  <dcterms:modified xsi:type="dcterms:W3CDTF">2024-11-29T09:13:00Z</dcterms:modified>
</cp:coreProperties>
</file>