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13" w:rsidRDefault="00EE1C13" w:rsidP="00F44AF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6557B5" w:rsidRDefault="004E28CF" w:rsidP="002C6863">
      <w:pPr>
        <w:spacing w:after="0" w:line="240" w:lineRule="auto"/>
        <w:jc w:val="center"/>
        <w:outlineLvl w:val="1"/>
        <w:rPr>
          <w:rFonts w:ascii="Verdana" w:hAnsi="Verdana" w:cs="Arial"/>
          <w:b/>
          <w:bCs/>
          <w:lang w:val="ru-RU"/>
        </w:rPr>
      </w:pPr>
      <w:r w:rsidRPr="004E28CF">
        <w:rPr>
          <w:rFonts w:ascii="Verdana" w:hAnsi="Verdana"/>
          <w:b/>
          <w:lang w:val="ru-RU"/>
        </w:rPr>
        <w:t xml:space="preserve">НЕАПОЛІТАНСЬКІ СЕКРЕТИКИ </w:t>
      </w:r>
      <w:r w:rsidRPr="004E28CF">
        <w:rPr>
          <w:rFonts w:ascii="Verdana" w:hAnsi="Verdana" w:cs="Arial"/>
          <w:b/>
          <w:bCs/>
          <w:lang w:val="ru-RU"/>
        </w:rPr>
        <w:t>(</w:t>
      </w:r>
      <w:proofErr w:type="spellStart"/>
      <w:r w:rsidRPr="004E28CF">
        <w:rPr>
          <w:rFonts w:ascii="Verdana" w:hAnsi="Verdana" w:cs="Arial"/>
          <w:b/>
          <w:bCs/>
          <w:lang w:val="ru-RU"/>
        </w:rPr>
        <w:t>шкільні</w:t>
      </w:r>
      <w:proofErr w:type="spellEnd"/>
      <w:r w:rsidRPr="004E28CF">
        <w:rPr>
          <w:rFonts w:ascii="Verdana" w:hAnsi="Verdana" w:cs="Arial"/>
          <w:b/>
          <w:bCs/>
          <w:lang w:val="ru-RU"/>
        </w:rPr>
        <w:t xml:space="preserve"> </w:t>
      </w:r>
      <w:proofErr w:type="spellStart"/>
      <w:r w:rsidRPr="004E28CF">
        <w:rPr>
          <w:rFonts w:ascii="Verdana" w:hAnsi="Verdana" w:cs="Arial"/>
          <w:b/>
          <w:bCs/>
          <w:lang w:val="ru-RU"/>
        </w:rPr>
        <w:t>канікули</w:t>
      </w:r>
      <w:proofErr w:type="spellEnd"/>
      <w:r>
        <w:rPr>
          <w:rFonts w:ascii="Verdana" w:hAnsi="Verdana" w:cs="Arial"/>
          <w:b/>
          <w:bCs/>
          <w:lang w:val="ru-RU"/>
        </w:rPr>
        <w:t>)</w:t>
      </w:r>
    </w:p>
    <w:p w:rsidR="001B420A" w:rsidRDefault="001B420A" w:rsidP="002C6863">
      <w:pPr>
        <w:spacing w:after="0" w:line="240" w:lineRule="auto"/>
        <w:jc w:val="center"/>
        <w:outlineLvl w:val="1"/>
        <w:rPr>
          <w:rFonts w:ascii="Verdana" w:hAnsi="Verdana" w:cs="Arial"/>
          <w:b/>
          <w:bCs/>
          <w:lang w:val="ru-RU"/>
        </w:rPr>
      </w:pPr>
    </w:p>
    <w:p w:rsidR="004E28CF" w:rsidRPr="00F967D9" w:rsidRDefault="001B420A" w:rsidP="002C6863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25.10.2025</w:t>
      </w:r>
    </w:p>
    <w:p w:rsidR="00F44AF1" w:rsidRDefault="001056D0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F44AF1">
        <w:rPr>
          <w:rFonts w:ascii="Verdana" w:hAnsi="Verdana" w:cstheme="majorHAnsi"/>
          <w:b/>
          <w:color w:val="FFFFFF" w:themeColor="background1"/>
          <w:szCs w:val="18"/>
        </w:rPr>
        <w:t>1</w:t>
      </w:r>
      <w:r w:rsidR="00A44F33" w:rsidRPr="00F44AF1">
        <w:rPr>
          <w:rFonts w:ascii="Verdana" w:hAnsi="Verdana" w:cstheme="majorHAnsi"/>
          <w:b/>
          <w:color w:val="FFFFFF" w:themeColor="background1"/>
          <w:szCs w:val="18"/>
        </w:rPr>
        <w:t xml:space="preserve"> день</w:t>
      </w:r>
      <w:r w:rsidRPr="00F44AF1">
        <w:rPr>
          <w:rFonts w:ascii="Verdana" w:hAnsi="Verdana" w:cstheme="majorHAnsi"/>
          <w:b/>
          <w:color w:val="FFFFFF" w:themeColor="background1"/>
          <w:sz w:val="18"/>
          <w:szCs w:val="18"/>
        </w:rPr>
        <w:tab/>
      </w:r>
    </w:p>
    <w:p w:rsidR="000103F0" w:rsidRPr="000103F0" w:rsidRDefault="004E28CF" w:rsidP="000103F0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proofErr w:type="spellStart"/>
      <w:r w:rsidRPr="004E28CF">
        <w:rPr>
          <w:rFonts w:ascii="Verdana" w:hAnsi="Verdana" w:cstheme="minorHAnsi"/>
          <w:color w:val="FFFFFF"/>
          <w:sz w:val="20"/>
          <w:szCs w:val="20"/>
        </w:rPr>
        <w:t>Кестхей</w:t>
      </w:r>
      <w:proofErr w:type="spellEnd"/>
      <w:r w:rsidRPr="004E28CF">
        <w:rPr>
          <w:rFonts w:ascii="Verdana" w:hAnsi="Verdana" w:cstheme="minorHAnsi"/>
          <w:color w:val="FFFFFF"/>
          <w:sz w:val="20"/>
          <w:szCs w:val="20"/>
        </w:rPr>
        <w:t xml:space="preserve"> - столиця озера Балатон</w:t>
      </w:r>
    </w:p>
    <w:p w:rsidR="004E28CF" w:rsidRPr="004E28CF" w:rsidRDefault="004E28CF" w:rsidP="004E28CF">
      <w:pPr>
        <w:pStyle w:val="a3"/>
        <w:shd w:val="clear" w:color="auto" w:fill="FFFFFF"/>
        <w:jc w:val="both"/>
        <w:rPr>
          <w:rFonts w:ascii="Verdana" w:hAnsi="Verdana" w:cs="Open Sans"/>
          <w:color w:val="212529"/>
          <w:sz w:val="18"/>
          <w:szCs w:val="18"/>
          <w:lang w:val="ru-RU" w:eastAsia="en-US"/>
        </w:rPr>
      </w:pPr>
      <w:proofErr w:type="spellStart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>Прибуття</w:t>
      </w:r>
      <w:proofErr w:type="spellEnd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 xml:space="preserve"> в Мукачево.</w:t>
      </w:r>
      <w:r w:rsidRPr="004E28CF">
        <w:rPr>
          <w:rFonts w:ascii="Verdana" w:hAnsi="Verdana" w:cs="Open Sans"/>
          <w:color w:val="212529"/>
          <w:sz w:val="18"/>
          <w:szCs w:val="18"/>
          <w:lang w:val="en-US" w:eastAsia="en-US"/>
        </w:rPr>
        <w:t> 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Зустріч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представником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компанії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Сакумс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біля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автобусу (автобус буде подано на парковку на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привокзальній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площі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).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Орієнтовний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час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збору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туристів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- 06:30. Посадка в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комфортабельний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автобус.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Виїзд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на кордон о 07:00.</w:t>
      </w:r>
      <w:r w:rsidRPr="004E28CF">
        <w:rPr>
          <w:rFonts w:ascii="Verdana" w:hAnsi="Verdana" w:cs="Open Sans"/>
          <w:color w:val="212529"/>
          <w:sz w:val="18"/>
          <w:szCs w:val="18"/>
          <w:lang w:val="en-US" w:eastAsia="en-US"/>
        </w:rPr>
        <w:t> </w:t>
      </w:r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 xml:space="preserve">Час </w:t>
      </w:r>
      <w:proofErr w:type="spellStart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>виїзду</w:t>
      </w:r>
      <w:proofErr w:type="spellEnd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>може</w:t>
      </w:r>
      <w:proofErr w:type="spellEnd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Pr="004E28CF">
        <w:rPr>
          <w:rFonts w:ascii="Verdana" w:hAnsi="Verdana" w:cs="Open Sans"/>
          <w:b/>
          <w:bCs/>
          <w:color w:val="212529"/>
          <w:sz w:val="18"/>
          <w:szCs w:val="18"/>
          <w:lang w:val="ru-RU" w:eastAsia="en-US"/>
        </w:rPr>
        <w:t>змінюватись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, просимо перед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бронюванням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 xml:space="preserve"> туру </w:t>
      </w:r>
      <w:proofErr w:type="spellStart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уточнювати</w:t>
      </w:r>
      <w:proofErr w:type="spellEnd"/>
      <w:r w:rsidRPr="004E28CF">
        <w:rPr>
          <w:rFonts w:ascii="Verdana" w:hAnsi="Verdana" w:cs="Open Sans"/>
          <w:color w:val="212529"/>
          <w:sz w:val="18"/>
          <w:szCs w:val="18"/>
          <w:lang w:val="ru-RU" w:eastAsia="en-US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Перетин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території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Угорщини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По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дорозі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при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швидкому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перетині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кордону,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запрошуємо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: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південно-західній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частині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озера Балатон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розташоване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невелике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містечко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Кестхей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озера Балатон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(трансфер 5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/особа).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Кестхей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побачите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красиву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Міську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ратушу,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Церкву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францисканців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Музей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Георгікон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незабутній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Музей озера Балатон. Тут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шопінг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гастрономічні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насолоди,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музеї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Наприклад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у транспортному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можна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покататися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кареті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побачити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вінтажну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валізу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Louis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Vuitton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старовинну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повітряну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кулю.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особливу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увагу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заслуговує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Фештетичей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приголомшливим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парком.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*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/Вечеря.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території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Угорщини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Словенії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Поселення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.</w:t>
      </w:r>
    </w:p>
    <w:p w:rsidR="00407BF4" w:rsidRPr="004E28CF" w:rsidRDefault="00F81E6B" w:rsidP="00451A6F">
      <w:pPr>
        <w:pStyle w:val="a3"/>
        <w:shd w:val="clear" w:color="auto" w:fill="FFFFFF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2061683" cy="1161415"/>
            <wp:effectExtent l="0" t="0" r="0" b="635"/>
            <wp:docPr id="16" name="Рисунок 16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98" cy="11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 w:eastAsia="en-US"/>
        </w:rPr>
        <w:drawing>
          <wp:inline distT="0" distB="0" distL="0" distR="0">
            <wp:extent cx="2267298" cy="1171437"/>
            <wp:effectExtent l="0" t="0" r="0" b="0"/>
            <wp:docPr id="11" name="Рисунок 11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24" cy="11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56B3"/>
          <w:shd w:val="clear" w:color="auto" w:fill="FFFFFF"/>
          <w:lang w:val="en-US" w:eastAsia="en-US"/>
        </w:rPr>
        <w:drawing>
          <wp:inline distT="0" distB="0" distL="0" distR="0">
            <wp:extent cx="1762125" cy="1174750"/>
            <wp:effectExtent l="0" t="0" r="9525" b="6350"/>
            <wp:docPr id="10" name="Рисунок 10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6F" w:rsidRPr="004E28CF" w:rsidRDefault="00451A6F" w:rsidP="00451A6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E28CF">
        <w:rPr>
          <w:rFonts w:ascii="Verdana" w:hAnsi="Verdana" w:cstheme="majorHAnsi"/>
          <w:b/>
          <w:color w:val="FFFFFF" w:themeColor="background1"/>
          <w:sz w:val="18"/>
          <w:szCs w:val="18"/>
        </w:rPr>
        <w:t>2 день</w:t>
      </w:r>
    </w:p>
    <w:p w:rsidR="00832036" w:rsidRPr="004E28CF" w:rsidRDefault="004E28CF" w:rsidP="00451A6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4E28CF">
        <w:rPr>
          <w:rFonts w:ascii="Verdana" w:hAnsi="Verdana" w:cstheme="minorHAnsi"/>
          <w:color w:val="FFFFFF"/>
          <w:sz w:val="18"/>
          <w:szCs w:val="18"/>
        </w:rPr>
        <w:t>Любляна</w:t>
      </w:r>
    </w:p>
    <w:p w:rsidR="004E28CF" w:rsidRPr="004E28CF" w:rsidRDefault="004E28CF" w:rsidP="004E28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Виселення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готелю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столицю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Словенії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– Любляну.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Оглядова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містом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Любляна –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справжній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скарб (у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вартості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Ви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побачите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головні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пам'ятки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: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площі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Прешерна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Конгресу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1821 року,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чудовий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Потрійний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мерію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собор Святого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Миколая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дивовижною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бронзовою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брамою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: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університет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найдавніший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парк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Словенії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головну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бібліотеку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країни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фермерський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ринок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Крім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того,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зможете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піднятись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Люблянського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граду,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витримав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облогу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імперії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Османа,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насолодитеся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видами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висоти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час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місті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Підйом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фунікулері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бажанням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Італію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*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/Вечеря.</w:t>
      </w:r>
    </w:p>
    <w:p w:rsid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транзитний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Ночівля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2C6863" w:rsidRPr="00451A6F" w:rsidRDefault="00F81E6B" w:rsidP="004E2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323975" cy="882650"/>
            <wp:effectExtent l="0" t="0" r="9525" b="0"/>
            <wp:docPr id="23" name="Рисунок 23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9" cy="88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884968"/>
            <wp:effectExtent l="0" t="0" r="0" b="0"/>
            <wp:docPr id="19" name="Рисунок 19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8" cy="89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343025" cy="895350"/>
            <wp:effectExtent l="0" t="0" r="9525" b="0"/>
            <wp:docPr id="18" name="Рисунок 18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1228" cy="908050"/>
            <wp:effectExtent l="0" t="0" r="7620" b="6350"/>
            <wp:docPr id="17" name="Рисунок 17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15" cy="91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C56" w:rsidRPr="00451A6F">
        <w:rPr>
          <w:rFonts w:ascii="Verdana" w:hAnsi="Verdana"/>
          <w:sz w:val="18"/>
          <w:szCs w:val="18"/>
        </w:rPr>
        <w:t xml:space="preserve">  </w:t>
      </w:r>
      <w:r w:rsidR="00F967D9" w:rsidRPr="00451A6F">
        <w:rPr>
          <w:rFonts w:ascii="Verdana" w:hAnsi="Verdana"/>
          <w:sz w:val="18"/>
          <w:szCs w:val="18"/>
        </w:rPr>
        <w:t xml:space="preserve">  </w:t>
      </w:r>
    </w:p>
    <w:p w:rsidR="007C21F5" w:rsidRPr="00451A6F" w:rsidRDefault="00082568" w:rsidP="00150C62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lastRenderedPageBreak/>
        <w:t>3</w:t>
      </w:r>
      <w:r w:rsidR="007C21F5"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302D72" w:rsidRPr="00451A6F" w:rsidRDefault="004E28CF" w:rsidP="00302D7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Террачіна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 xml:space="preserve">, 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Сперлонга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 xml:space="preserve">, 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Гаєта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 xml:space="preserve"> - перлини 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Рів'єри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>-ді-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Уліссе</w:t>
      </w:r>
      <w:proofErr w:type="spellEnd"/>
    </w:p>
    <w:p w:rsidR="004E28CF" w:rsidRPr="004E28CF" w:rsidRDefault="004E28CF" w:rsidP="004E28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південь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Запрошуємо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Террачіна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Сперлонга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Гаєта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- перлини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Рів'єри-ді-Уліссе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» (45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40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Террачіна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-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яке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славиться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тільки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чудовими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пейзажами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воно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зберігає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унікальні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пам'ятники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епохи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античності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: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храм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Юпітера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мозаїки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V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ст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.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Кафедральному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Соборі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Неаполітанські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ворота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. 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Через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Террачіну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проходила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Аппієва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дорога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досі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поділене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дві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частини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Верхнє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Нижнє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за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місцем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проходження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дороги.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Саме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Верхній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Террачіні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зосереджено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більшість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архітектурних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пам'яток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за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можна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вивчити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минуле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Ви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побачите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монументальні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кріпосні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стіни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замки,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зведені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часів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Середньовіччя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стародавні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храми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присвячені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богам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давньоримського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пантеону і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християнські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церкви.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речі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повітря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тут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цілюще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за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вмістом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йоду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він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займає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друге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світі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після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Акапулько.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Сперлонга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 -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розкішне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містечко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поєднує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собі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чарівність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неймовірні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пейзажі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Сперлонга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немов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магнітом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притягує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туристів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розпал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спекотного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сезону. Тут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знаходиться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національний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археологічний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музей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можна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доторкнутися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історії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милуючись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цінними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експонатами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знайденими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розкопках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Чим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славиться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Сперлонга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?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Пам'ятки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цього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курорту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насамперед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асоціюються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з гротом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Тіберіо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печера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Римський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імператор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обладнав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літню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резиденцію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прикрасивши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5000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грецьких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статуй,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сьогодні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зберігаються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національному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музеї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Тут же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зосереджуються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останки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стародавніх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вілл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меншу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цінність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як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культурну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історичну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спадщину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темпераментної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Гаєта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-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старовинне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містечко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розташоване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схилах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мису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далеко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виступаючого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Тірренське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море.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неприступне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але в той же час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дуже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мальовниче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Легендарний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герой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Троянських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битв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Еней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знайшов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тут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притулок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бачило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світанок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занепад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Римської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імперії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зазнавало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численних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варварських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набігів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утиски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сарацинів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підпорядковувалось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Візантійським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правителя, але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було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королівською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резиденцією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Зміна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епох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позначилася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обличчі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Ви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знайдете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тут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залишки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укріплень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часів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римського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панування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монументальні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фортеці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середньовіччя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чудові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церкви. Та й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самі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старовинні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вулиці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Гаєти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спонукають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тривалих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прогулянок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диво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красиве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затишні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кафе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ресторани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вишуканою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італійською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кухнею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тільки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підсилюють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романтичну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атмосферу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Гаєти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*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/Вечеря.</w:t>
      </w:r>
    </w:p>
    <w:p w:rsidR="004E28CF" w:rsidRDefault="004E28CF" w:rsidP="004E28CF">
      <w:pPr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поселення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.</w:t>
      </w:r>
    </w:p>
    <w:p w:rsidR="00F81E6B" w:rsidRDefault="00F81E6B" w:rsidP="004E28CF">
      <w:pPr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</w:p>
    <w:p w:rsidR="00F81E6B" w:rsidRPr="004E28CF" w:rsidRDefault="00F81E6B" w:rsidP="004E28CF">
      <w:pPr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390650" cy="927100"/>
            <wp:effectExtent l="0" t="0" r="0" b="6350"/>
            <wp:docPr id="30" name="Рисунок 30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38" cy="9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00175" cy="933450"/>
            <wp:effectExtent l="0" t="0" r="9525" b="0"/>
            <wp:docPr id="29" name="Рисунок 29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47850" cy="923925"/>
            <wp:effectExtent l="0" t="0" r="0" b="9525"/>
            <wp:docPr id="28" name="Рисунок 28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08" cy="92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09700" cy="939799"/>
            <wp:effectExtent l="0" t="0" r="0" b="0"/>
            <wp:docPr id="27" name="Рисунок 27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44" cy="94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84" w:rsidRPr="00451A6F" w:rsidRDefault="00E32584" w:rsidP="00F95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F44AF1" w:rsidRPr="00451A6F" w:rsidRDefault="00F967D9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>4</w:t>
      </w:r>
      <w:r w:rsidR="00D5650A"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AD714B" w:rsidRPr="00451A6F" w:rsidRDefault="004E28CF" w:rsidP="00AD714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4E28CF">
        <w:rPr>
          <w:rFonts w:ascii="Verdana" w:hAnsi="Verdana" w:cstheme="minorHAnsi"/>
          <w:color w:val="FFFFFF"/>
          <w:sz w:val="18"/>
          <w:szCs w:val="18"/>
        </w:rPr>
        <w:t>Харизматичний і яскравий Неаполь та музей від відкритим небом Помпеї</w:t>
      </w:r>
    </w:p>
    <w:p w:rsidR="004E28CF" w:rsidRPr="004E28CF" w:rsidRDefault="004E28CF" w:rsidP="004E28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узбережжі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Тіренського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моря.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час.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Бажаючим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пропонуємо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відвідати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: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«Неаполь - душа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» (у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вартості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-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неповторне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казкове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Неаполітанський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затоці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Неаполь - душа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батьківщина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піцци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Незвичайно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динамічне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яскраве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колоритне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Неаполь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пахне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морем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сонцем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ароматом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кави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свіжої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випічки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Ви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відвідаєтете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район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Позілліпо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звідки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відкривається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приголомшливий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вид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Далі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спуститесь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морського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порту,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побуваєте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площі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Плебісциту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оглянете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Королівський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Анжуйську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фортецю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пройдете через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галерею Умберто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іспанські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квартали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Неаполь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унікальний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неповторний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!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Неаполі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Для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бажаючих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пропонуємо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відвідати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Античні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Помпеї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» (30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дорослих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25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дітей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вхідний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квиток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18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безкоштовно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Помпеї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-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древнє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римське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неподалік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Неаполя,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поховане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шаром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вулканічного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попелу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результаті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виверження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lastRenderedPageBreak/>
        <w:t>Везувію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Зараз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відкритим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небом, внесений </w:t>
      </w:r>
      <w:proofErr w:type="gram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до списку</w:t>
      </w:r>
      <w:proofErr w:type="gram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Всесвітньої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спадщини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Везувій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- один 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найкрасивіших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вулканів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Європи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Апеннінському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півострові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візитна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картка</w:t>
      </w:r>
      <w:proofErr w:type="spellEnd"/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створює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неповторний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образ Неаполя.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даний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час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навколо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Везувію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розташовується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Національний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парк.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Вільний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час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*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Обід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/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Вечеря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Повернення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готель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*.</w:t>
      </w:r>
    </w:p>
    <w:p w:rsidR="002C6863" w:rsidRDefault="002C6863" w:rsidP="0036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color w:val="212529"/>
          <w:sz w:val="18"/>
          <w:szCs w:val="18"/>
        </w:rPr>
      </w:pPr>
    </w:p>
    <w:p w:rsidR="00F81E6B" w:rsidRDefault="00F81E6B" w:rsidP="0036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color w:val="212529"/>
          <w:sz w:val="18"/>
          <w:szCs w:val="18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38325" cy="1225550"/>
            <wp:effectExtent l="0" t="0" r="9525" b="0"/>
            <wp:docPr id="34" name="Рисунок 34" descr="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38325" cy="1225550"/>
            <wp:effectExtent l="0" t="0" r="9525" b="0"/>
            <wp:docPr id="33" name="Рисунок 33" descr="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97" cy="122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28800" cy="1219200"/>
            <wp:effectExtent l="0" t="0" r="0" b="0"/>
            <wp:docPr id="32" name="Рисунок 32" descr="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6B" w:rsidRPr="00451A6F" w:rsidRDefault="00F81E6B" w:rsidP="0036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color w:val="212529"/>
          <w:sz w:val="18"/>
          <w:szCs w:val="18"/>
        </w:rPr>
      </w:pPr>
    </w:p>
    <w:p w:rsidR="00D5650A" w:rsidRPr="00451A6F" w:rsidRDefault="00F967D9" w:rsidP="00D5650A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>5</w:t>
      </w:r>
      <w:r w:rsidR="00D5650A"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59156E" w:rsidRPr="004E28CF" w:rsidRDefault="004E28CF" w:rsidP="004E28C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4E28CF">
        <w:rPr>
          <w:rFonts w:ascii="Verdana" w:hAnsi="Verdana" w:cstheme="minorHAnsi"/>
          <w:color w:val="FFFFFF"/>
          <w:sz w:val="18"/>
          <w:szCs w:val="18"/>
        </w:rPr>
        <w:t xml:space="preserve">Незабутня краса природи 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Амальфітани</w:t>
      </w:r>
      <w:proofErr w:type="spellEnd"/>
    </w:p>
    <w:p w:rsidR="004E28CF" w:rsidRPr="004E28CF" w:rsidRDefault="004E28CF" w:rsidP="004E28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узбережжі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Тіренського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моря.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Сьогодні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поринути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казку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Амальфітанське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узбережжя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! (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вартість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 xml:space="preserve"> 60є особа)</w:t>
      </w:r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. В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красиве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місце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знаходиться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Салернській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затоці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Амальфі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Майорі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Мінорі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Атрані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інші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містечка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Амальфітанського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узбережжя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розмістилися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обривистих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скелях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спускаються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уступами до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Тірренського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моря.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Кожне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містечко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відвідуване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мільйонами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туристів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- як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казкова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листівка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. Тут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можна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відпочити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накупатися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милуватися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навколишніми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красотами.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Головні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визначні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пам'ятки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узбережжя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Неаполітанської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затоки –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природа,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захоплюючі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панорами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дуже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тепле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чисте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море і,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звичайно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ж,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мальовничі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каскади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будинків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терас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прямовисних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скелях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. З будь-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якої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точки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узбережжя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Амальфі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відкриваються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дивовижні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види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: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від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кромки моря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піднімаються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вгору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кам'яні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тераси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, на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яких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стоять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старовинні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особняки, церкви,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житлові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будиночки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Зеленіють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сади,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повітря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наповнене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ароматами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лимонів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апельсинів</w:t>
      </w:r>
      <w:proofErr w:type="spellEnd"/>
      <w:r w:rsidRPr="004E28CF">
        <w:rPr>
          <w:rFonts w:ascii="Open Sans" w:eastAsia="Times New Roman" w:hAnsi="Open Sans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12529"/>
          <w:sz w:val="18"/>
          <w:szCs w:val="18"/>
          <w:lang w:val="ru-RU"/>
        </w:rPr>
      </w:pPr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*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ru-RU"/>
        </w:rPr>
        <w:t>/Вечеря.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>Повернення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 xml:space="preserve"> в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>готель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 xml:space="preserve">. </w:t>
      </w:r>
      <w:proofErr w:type="spellStart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4E28CF">
        <w:rPr>
          <w:rFonts w:ascii="Open Sans" w:eastAsia="Times New Roman" w:hAnsi="Open Sans" w:cs="Open Sans"/>
          <w:b/>
          <w:bCs/>
          <w:color w:val="212529"/>
          <w:sz w:val="18"/>
          <w:szCs w:val="18"/>
          <w:lang w:val="en-US"/>
        </w:rPr>
        <w:t>.</w:t>
      </w:r>
    </w:p>
    <w:p w:rsidR="003506D3" w:rsidRDefault="003506D3" w:rsidP="00F81E6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F81E6B" w:rsidRDefault="00F81E6B" w:rsidP="00F81E6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66875" cy="1114966"/>
            <wp:effectExtent l="0" t="0" r="0" b="9525"/>
            <wp:docPr id="38" name="Рисунок 38" descr="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06" cy="111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9895" cy="1133263"/>
            <wp:effectExtent l="0" t="0" r="0" b="0"/>
            <wp:docPr id="37" name="Рисунок 37" descr="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9" cy="11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1179" cy="1115060"/>
            <wp:effectExtent l="0" t="0" r="9525" b="8890"/>
            <wp:docPr id="36" name="Рисунок 36" descr="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33" cy="11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759428" cy="1133475"/>
            <wp:effectExtent l="0" t="0" r="3175" b="0"/>
            <wp:docPr id="35" name="Рисунок 35" descr="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9" cy="114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6B" w:rsidRPr="00451A6F" w:rsidRDefault="00F81E6B" w:rsidP="00F81E6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3506D3" w:rsidRPr="00451A6F" w:rsidRDefault="003649D7" w:rsidP="003506D3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6</w:t>
      </w:r>
      <w:r w:rsidR="003506D3"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3506D3" w:rsidRPr="00451A6F" w:rsidRDefault="004E28CF" w:rsidP="003506D3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4E28CF">
        <w:rPr>
          <w:rFonts w:ascii="Verdana" w:hAnsi="Verdana" w:cstheme="minorHAnsi"/>
          <w:color w:val="FFFFFF"/>
          <w:sz w:val="18"/>
          <w:szCs w:val="18"/>
        </w:rPr>
        <w:t xml:space="preserve">Дегустація </w:t>
      </w: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моцарелли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 xml:space="preserve"> та г</w:t>
      </w:r>
      <w:r>
        <w:rPr>
          <w:rFonts w:ascii="Verdana" w:hAnsi="Verdana" w:cstheme="minorHAnsi"/>
          <w:color w:val="FFFFFF"/>
          <w:sz w:val="18"/>
          <w:szCs w:val="18"/>
        </w:rPr>
        <w:t xml:space="preserve">рандіозний палац в місті </w:t>
      </w:r>
      <w:proofErr w:type="spellStart"/>
      <w:r>
        <w:rPr>
          <w:rFonts w:ascii="Verdana" w:hAnsi="Verdana" w:cstheme="minorHAnsi"/>
          <w:color w:val="FFFFFF"/>
          <w:sz w:val="18"/>
          <w:szCs w:val="18"/>
        </w:rPr>
        <w:t>Казерта</w:t>
      </w:r>
      <w:proofErr w:type="spellEnd"/>
    </w:p>
    <w:p w:rsidR="004E28CF" w:rsidRPr="004E28CF" w:rsidRDefault="004E28CF" w:rsidP="004E28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узбережжі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Тіренського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моря.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час.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Бажаючим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пропонуємо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відвідати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: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Дегустацію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моцарелли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Казерта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(30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дорослих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25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дітей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+ за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бажанням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вхідний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квиток в палац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18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Яка ж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Італія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без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моцарелли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! А яка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моцарелла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без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чорних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буйволиць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? Ви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відвідаєте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підприємство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де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вирощують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виготовляють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різноманітні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види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продукції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молока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чорних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буйволиць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І,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звичайно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у вас буде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можливість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продегустувати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купити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продукцію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Після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дегустації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м.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Казерта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– «Версаль в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».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Казерта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найбільша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світі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королівська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резиденція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1200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кімнат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грандіозний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заміський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неаполітанських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королів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3,5 рази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більше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Версальського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палацу.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Прекрасні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інтер'єри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розкіш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lastRenderedPageBreak/>
        <w:t xml:space="preserve">барокко,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блиск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золота,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колекція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живопису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величезний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англійський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парк з фонтанами, скульптурами,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водоспадами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сьогоднішнього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дня не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залишає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нікого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байдужим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*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/Вечеря.</w:t>
      </w:r>
    </w:p>
    <w:p w:rsid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Ріміні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Поселення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готелі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.</w:t>
      </w:r>
    </w:p>
    <w:p w:rsid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</w:p>
    <w:p w:rsidR="00F81E6B" w:rsidRDefault="00F81E6B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046718" cy="1118870"/>
            <wp:effectExtent l="0" t="0" r="0" b="5080"/>
            <wp:docPr id="42" name="Рисунок 42" descr="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81" cy="11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000250" cy="1126808"/>
            <wp:effectExtent l="0" t="0" r="0" b="0"/>
            <wp:docPr id="41" name="Рисунок 41" descr="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15" cy="1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943100" cy="1120521"/>
            <wp:effectExtent l="0" t="0" r="0" b="3810"/>
            <wp:docPr id="39" name="Рисунок 39" descr="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56" cy="11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6B" w:rsidRDefault="00F81E6B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</w:pPr>
    </w:p>
    <w:p w:rsidR="004E28CF" w:rsidRPr="00451A6F" w:rsidRDefault="004E28CF" w:rsidP="004E28C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7</w:t>
      </w:r>
      <w:r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4E28CF" w:rsidRPr="00451A6F" w:rsidRDefault="004E28CF" w:rsidP="004E28C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 w:rsidRPr="004E28CF">
        <w:rPr>
          <w:rFonts w:ascii="Verdana" w:hAnsi="Verdana" w:cstheme="minorHAnsi"/>
          <w:color w:val="FFFFFF"/>
          <w:sz w:val="18"/>
          <w:szCs w:val="18"/>
        </w:rPr>
        <w:t>Ріміні</w:t>
      </w:r>
      <w:proofErr w:type="spellEnd"/>
      <w:r w:rsidRPr="004E28CF">
        <w:rPr>
          <w:rFonts w:ascii="Verdana" w:hAnsi="Verdana" w:cstheme="minorHAnsi"/>
          <w:color w:val="FFFFFF"/>
          <w:sz w:val="18"/>
          <w:szCs w:val="18"/>
        </w:rPr>
        <w:t xml:space="preserve"> та Сан Марино</w:t>
      </w:r>
    </w:p>
    <w:p w:rsidR="004E28CF" w:rsidRPr="004E28CF" w:rsidRDefault="004E28CF" w:rsidP="004E28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Знайомство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курортом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розпочинаємо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оглядової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Ріміні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(15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дорослих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10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дітей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Тепле море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чистий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дрібний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пісочок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всій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широкій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лінії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прекрасно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обладнаних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пляжів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-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Ріміні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Сотні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ресторанів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магазинів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уздовж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15-кілометрової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лінії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узбережжя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Ріміні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«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тусувальний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».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Прекрасні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пам'ятники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античної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архітектури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середньовічної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культури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Ріміні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екскурсійний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Додайте до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цього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великих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розважальних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парків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—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хіба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цього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мало,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щоб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найкращі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свої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канікули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провести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саме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тут?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Пропонуємо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вільний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час –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Сан Марино (25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дорослих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/ 20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євро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дітей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).</w:t>
      </w:r>
      <w:r w:rsidRPr="004E28CF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Усі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держави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-карлики давно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зрозуміли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розміри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є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головним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багатством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чим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вони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успішно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користуються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благо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собі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радість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туристам.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Тільки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кажіть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жителям Сан Марино,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міні-держави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Європи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історичне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непорозуміння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Вони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обуряться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обов’язково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прочитають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вам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лекцію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доводить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закономірність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появи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мапі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світу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країни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площею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61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квадратний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кілометр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 Головна “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родзинка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”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країни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навіть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незважаючи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її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крихітні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розміри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чудово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збережений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вигляд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середньовіччя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велика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кількість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замків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Майже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все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населення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країни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живе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невеликих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містечках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-замках,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що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постійно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слугують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своєрідними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декораціями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для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історичних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фільмів</w:t>
      </w:r>
      <w:proofErr w:type="spellEnd"/>
      <w:r w:rsidRPr="004E28CF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транзитний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території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Угорщини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F81E6B" w:rsidRDefault="00F81E6B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</w:p>
    <w:p w:rsidR="00F81E6B" w:rsidRPr="004E28CF" w:rsidRDefault="00F81E6B" w:rsidP="00F81E6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71650" cy="1181100"/>
            <wp:effectExtent l="0" t="0" r="0" b="0"/>
            <wp:docPr id="46" name="Рисунок 46" descr="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81175" cy="1187450"/>
            <wp:effectExtent l="0" t="0" r="9525" b="0"/>
            <wp:docPr id="44" name="Рисунок 44" descr="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2143125" cy="1164431"/>
            <wp:effectExtent l="0" t="0" r="0" b="0"/>
            <wp:docPr id="43" name="Рисунок 43" descr="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94" cy="11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CF" w:rsidRPr="004E28CF" w:rsidRDefault="004E28CF" w:rsidP="004E28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</w:p>
    <w:p w:rsidR="004E28CF" w:rsidRPr="00451A6F" w:rsidRDefault="004E28CF" w:rsidP="004E28C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8</w:t>
      </w:r>
      <w:r w:rsidRPr="00451A6F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4E28CF" w:rsidRPr="00451A6F" w:rsidRDefault="004E28CF" w:rsidP="004E28C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4E28CF">
        <w:rPr>
          <w:rFonts w:ascii="Verdana" w:hAnsi="Verdana" w:cstheme="minorHAnsi"/>
          <w:color w:val="FFFFFF"/>
          <w:sz w:val="18"/>
          <w:szCs w:val="18"/>
        </w:rPr>
        <w:t>Повернення до додому</w:t>
      </w:r>
    </w:p>
    <w:p w:rsidR="004E28CF" w:rsidRPr="004E28CF" w:rsidRDefault="004E28CF" w:rsidP="004E28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Виселення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Виїзд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бік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угорсько-українського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Перетин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кордону.</w:t>
      </w: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4E28CF" w:rsidRPr="004E28CF" w:rsidRDefault="004E28CF" w:rsidP="004E28CF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Мукачево. Посадка на потяг до </w:t>
      </w:r>
      <w:proofErr w:type="spellStart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Києва</w:t>
      </w:r>
      <w:proofErr w:type="spellEnd"/>
      <w:r w:rsidRPr="004E28C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302D72" w:rsidRPr="004E28CF" w:rsidRDefault="00302D72" w:rsidP="00895C5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</w:p>
    <w:p w:rsidR="00F81E6B" w:rsidRPr="00D723D4" w:rsidRDefault="00F81E6B" w:rsidP="00F81E6B">
      <w:pPr>
        <w:keepNext/>
        <w:keepLines/>
        <w:shd w:val="clear" w:color="auto" w:fill="48509D"/>
        <w:spacing w:before="40" w:after="0"/>
        <w:jc w:val="center"/>
        <w:outlineLvl w:val="4"/>
        <w:rPr>
          <w:rFonts w:asciiTheme="majorHAnsi" w:eastAsiaTheme="majorEastAsia" w:hAnsiTheme="majorHAnsi" w:cstheme="majorBidi"/>
          <w:color w:val="2E74B5" w:themeColor="accent1" w:themeShade="BF"/>
        </w:rPr>
      </w:pPr>
      <w:r w:rsidRPr="00D723D4">
        <w:rPr>
          <w:rFonts w:ascii="Verdana" w:eastAsiaTheme="majorEastAsia" w:hAnsi="Verdana" w:cs="Segoe UI"/>
          <w:b/>
          <w:color w:val="FFFFFF"/>
          <w:sz w:val="24"/>
          <w:szCs w:val="18"/>
        </w:rPr>
        <w:lastRenderedPageBreak/>
        <w:t xml:space="preserve">Вартість туру </w:t>
      </w:r>
      <w:hyperlink r:id="rId56" w:history="1"/>
    </w:p>
    <w:tbl>
      <w:tblPr>
        <w:tblStyle w:val="ac"/>
        <w:tblW w:w="9679" w:type="dxa"/>
        <w:jc w:val="center"/>
        <w:tblLook w:val="04A0" w:firstRow="1" w:lastRow="0" w:firstColumn="1" w:lastColumn="0" w:noHBand="0" w:noVBand="1"/>
      </w:tblPr>
      <w:tblGrid>
        <w:gridCol w:w="3277"/>
        <w:gridCol w:w="3184"/>
        <w:gridCol w:w="3218"/>
      </w:tblGrid>
      <w:tr w:rsidR="001B420A" w:rsidRPr="00F81E6B" w:rsidTr="001B420A">
        <w:trPr>
          <w:trHeight w:val="490"/>
          <w:jc w:val="center"/>
        </w:trPr>
        <w:tc>
          <w:tcPr>
            <w:tcW w:w="3277" w:type="dxa"/>
            <w:vAlign w:val="center"/>
          </w:tcPr>
          <w:p w:rsidR="001B420A" w:rsidRPr="00F81E6B" w:rsidRDefault="001B420A" w:rsidP="001B420A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>Раннє бронювання</w:t>
            </w:r>
          </w:p>
        </w:tc>
        <w:tc>
          <w:tcPr>
            <w:tcW w:w="3184" w:type="dxa"/>
            <w:vAlign w:val="center"/>
          </w:tcPr>
          <w:p w:rsidR="001B420A" w:rsidRDefault="001B420A" w:rsidP="00D3092F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>Базова вартість</w:t>
            </w:r>
          </w:p>
        </w:tc>
        <w:tc>
          <w:tcPr>
            <w:tcW w:w="3218" w:type="dxa"/>
            <w:vAlign w:val="center"/>
          </w:tcPr>
          <w:p w:rsidR="001B420A" w:rsidRPr="00F81E6B" w:rsidRDefault="001B420A" w:rsidP="00D3092F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>Від 45 осіб</w:t>
            </w:r>
          </w:p>
        </w:tc>
      </w:tr>
      <w:tr w:rsidR="001B420A" w:rsidRPr="00F81E6B" w:rsidTr="001B420A">
        <w:trPr>
          <w:trHeight w:val="490"/>
          <w:jc w:val="center"/>
        </w:trPr>
        <w:tc>
          <w:tcPr>
            <w:tcW w:w="3277" w:type="dxa"/>
            <w:vAlign w:val="center"/>
          </w:tcPr>
          <w:p w:rsidR="001B420A" w:rsidRPr="00F81E6B" w:rsidRDefault="001B420A" w:rsidP="001B420A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  <w:lang w:val="ru-RU"/>
              </w:rPr>
            </w:pPr>
            <w:r w:rsidRPr="00F81E6B"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 xml:space="preserve">565 євро </w:t>
            </w:r>
          </w:p>
        </w:tc>
        <w:tc>
          <w:tcPr>
            <w:tcW w:w="3184" w:type="dxa"/>
            <w:vAlign w:val="center"/>
          </w:tcPr>
          <w:p w:rsidR="001B420A" w:rsidRPr="00F81E6B" w:rsidRDefault="001B420A" w:rsidP="00D3092F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</w:pPr>
            <w:r w:rsidRPr="00F81E6B"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  <w:lang w:val="en-US"/>
              </w:rPr>
              <w:t xml:space="preserve">580 </w:t>
            </w:r>
            <w:r w:rsidRPr="00F81E6B"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>є</w:t>
            </w:r>
            <w:proofErr w:type="spellStart"/>
            <w:r w:rsidRPr="00F81E6B"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  <w:lang w:val="ru-RU"/>
              </w:rPr>
              <w:t>вро</w:t>
            </w:r>
            <w:proofErr w:type="spellEnd"/>
          </w:p>
        </w:tc>
        <w:tc>
          <w:tcPr>
            <w:tcW w:w="3218" w:type="dxa"/>
            <w:vAlign w:val="center"/>
          </w:tcPr>
          <w:p w:rsidR="001B420A" w:rsidRPr="00F81E6B" w:rsidRDefault="001B420A" w:rsidP="00D3092F">
            <w:pPr>
              <w:jc w:val="center"/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</w:pPr>
            <w:r w:rsidRPr="00F81E6B">
              <w:rPr>
                <w:rFonts w:ascii="Verdana" w:eastAsia="Times New Roman" w:hAnsi="Verdana" w:cs="Segoe UI"/>
                <w:b/>
                <w:color w:val="212529"/>
                <w:sz w:val="18"/>
                <w:szCs w:val="18"/>
              </w:rPr>
              <w:t>550 євро</w:t>
            </w:r>
          </w:p>
        </w:tc>
      </w:tr>
    </w:tbl>
    <w:p w:rsidR="00043437" w:rsidRPr="00302D72" w:rsidRDefault="00043437" w:rsidP="00F81E6B">
      <w:pPr>
        <w:rPr>
          <w:rFonts w:ascii="Verdana" w:hAnsi="Verdana"/>
          <w:b/>
          <w:sz w:val="18"/>
          <w:szCs w:val="18"/>
        </w:rPr>
      </w:pPr>
    </w:p>
    <w:p w:rsidR="00A518C3" w:rsidRPr="00302D72" w:rsidRDefault="007B106F" w:rsidP="00BA35C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302D72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  <w:lang w:val="ru-RU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 xml:space="preserve">Проїзд за маршрутом автобусом </w:t>
      </w:r>
      <w:proofErr w:type="spellStart"/>
      <w:r w:rsidRPr="00F81E6B">
        <w:rPr>
          <w:rFonts w:ascii="Verdana" w:hAnsi="Verdana" w:cs="Open Sans"/>
          <w:color w:val="212529"/>
          <w:sz w:val="18"/>
          <w:szCs w:val="18"/>
        </w:rPr>
        <w:t>єврокласу</w:t>
      </w:r>
      <w:proofErr w:type="spellEnd"/>
      <w:r w:rsidRPr="00F81E6B">
        <w:rPr>
          <w:rFonts w:ascii="Verdana" w:hAnsi="Verdana" w:cs="Open Sans"/>
          <w:color w:val="212529"/>
          <w:sz w:val="18"/>
          <w:szCs w:val="18"/>
        </w:rPr>
        <w:t>;</w:t>
      </w:r>
      <w:bookmarkStart w:id="0" w:name="_GoBack"/>
      <w:bookmarkEnd w:id="0"/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Проживання 7 ночей у готелях рівня 3* у номерах з усіма зручностями;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Харчування – сніданки;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Супровід керівником групи згідно маршруту;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Медичне страхування для осіб 4-64 років;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Оглядова екскурсія Любляна та Неаполь.</w:t>
      </w:r>
    </w:p>
    <w:p w:rsidR="00D35265" w:rsidRPr="00F81E6B" w:rsidRDefault="007B106F" w:rsidP="00B31D47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F81E6B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Курортний збір (оплачується при бронюванні туру) - 20 євро з особи;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Медичне страхування</w:t>
      </w:r>
      <w:r w:rsidRPr="00F81E6B">
        <w:rPr>
          <w:rFonts w:ascii="Segoe UI Symbol" w:hAnsi="Segoe UI Symbol" w:cs="Segoe UI Symbol"/>
          <w:color w:val="212529"/>
          <w:sz w:val="18"/>
          <w:szCs w:val="18"/>
        </w:rPr>
        <w:t>❗️</w:t>
      </w:r>
      <w:r w:rsidRPr="00F81E6B">
        <w:rPr>
          <w:rFonts w:ascii="Verdana" w:hAnsi="Verdana" w:cs="Open Sans"/>
          <w:color w:val="212529"/>
          <w:sz w:val="18"/>
          <w:szCs w:val="18"/>
        </w:rPr>
        <w:t xml:space="preserve"> : 0-3 р - 0,5 є/день; 65-70 р. - 1 є/день; 71-75 р. - 2 є/день;  76-80 р. - 2,5 є/день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Навушники під час екскурсій (2 євро /1 екскурсія);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Факультативні екскурсії;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Вхідні квитки в екскурсійні об’єкти (церкви, собори, музеї тощо)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Проїзд громадським транспортом;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Додаткове харчування Обід/Вечеря – 25є один прийом. Оплата до початку туру;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Особисті витрати;</w:t>
      </w:r>
    </w:p>
    <w:p w:rsidR="004E28CF" w:rsidRPr="00F81E6B" w:rsidRDefault="004E28CF" w:rsidP="004E28CF">
      <w:pPr>
        <w:pStyle w:val="a3"/>
        <w:numPr>
          <w:ilvl w:val="0"/>
          <w:numId w:val="33"/>
        </w:numPr>
        <w:shd w:val="clear" w:color="auto" w:fill="FFFFFF"/>
        <w:rPr>
          <w:rFonts w:ascii="Verdana" w:hAnsi="Verdana" w:cs="Open Sans"/>
          <w:color w:val="212529"/>
          <w:sz w:val="18"/>
          <w:szCs w:val="18"/>
        </w:rPr>
      </w:pPr>
      <w:r w:rsidRPr="00F81E6B">
        <w:rPr>
          <w:rFonts w:ascii="Verdana" w:hAnsi="Verdana" w:cs="Open Sans"/>
          <w:color w:val="212529"/>
          <w:sz w:val="18"/>
          <w:szCs w:val="18"/>
        </w:rPr>
        <w:t>Туристам із Києва Туроператор «САКУМС» може надати послуги щодо придбання залізничних квитків Київ-Мукачево-Київ - 2300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B31D47" w:rsidRPr="004E28CF" w:rsidRDefault="00B31D47" w:rsidP="004E28CF">
      <w:pPr>
        <w:pStyle w:val="a3"/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</w:p>
    <w:sectPr w:rsidR="00B31D47" w:rsidRPr="004E28CF">
      <w:headerReference w:type="default" r:id="rId5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52" w:rsidRDefault="00B62552" w:rsidP="00840880">
      <w:pPr>
        <w:spacing w:after="0" w:line="240" w:lineRule="auto"/>
      </w:pPr>
      <w:r>
        <w:separator/>
      </w:r>
    </w:p>
  </w:endnote>
  <w:endnote w:type="continuationSeparator" w:id="0">
    <w:p w:rsidR="00B62552" w:rsidRDefault="00B62552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52" w:rsidRDefault="00B62552" w:rsidP="00840880">
      <w:pPr>
        <w:spacing w:after="0" w:line="240" w:lineRule="auto"/>
      </w:pPr>
      <w:r>
        <w:separator/>
      </w:r>
    </w:p>
  </w:footnote>
  <w:footnote w:type="continuationSeparator" w:id="0">
    <w:p w:rsidR="00B62552" w:rsidRDefault="00B62552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D9" w:rsidRDefault="00840880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r w:rsidRPr="004E28CF">
      <w:rPr>
        <w:rFonts w:ascii="Arial" w:hAnsi="Arial" w:cs="Arial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90" w:rsidRPr="004E28CF">
      <w:rPr>
        <w:b/>
        <w:lang w:val="ru-RU"/>
      </w:rPr>
      <w:t xml:space="preserve"> </w:t>
    </w:r>
    <w:r w:rsidR="004E28CF" w:rsidRPr="004E28CF">
      <w:rPr>
        <w:rFonts w:ascii="Verdana" w:hAnsi="Verdana"/>
        <w:b/>
        <w:lang w:val="ru-RU"/>
      </w:rPr>
      <w:t xml:space="preserve">НЕАПОЛІТАНСЬКІ СЕКРЕТИКИ </w:t>
    </w:r>
    <w:r w:rsidR="00451A6F" w:rsidRPr="004E28CF">
      <w:rPr>
        <w:rFonts w:ascii="Verdana" w:hAnsi="Verdana" w:cs="Arial"/>
        <w:b/>
        <w:bCs/>
        <w:sz w:val="22"/>
        <w:szCs w:val="22"/>
        <w:lang w:val="ru-RU"/>
      </w:rPr>
      <w:t>(</w:t>
    </w:r>
    <w:proofErr w:type="spellStart"/>
    <w:r w:rsidR="00451A6F" w:rsidRPr="004E28CF">
      <w:rPr>
        <w:rFonts w:ascii="Verdana" w:hAnsi="Verdana" w:cs="Arial"/>
        <w:b/>
        <w:bCs/>
        <w:sz w:val="22"/>
        <w:szCs w:val="22"/>
        <w:lang w:val="ru-RU"/>
      </w:rPr>
      <w:t>шкільні</w:t>
    </w:r>
    <w:proofErr w:type="spellEnd"/>
    <w:r w:rsidR="00451A6F" w:rsidRPr="004E28CF">
      <w:rPr>
        <w:rFonts w:ascii="Verdana" w:hAnsi="Verdana" w:cs="Arial"/>
        <w:b/>
        <w:bCs/>
        <w:sz w:val="22"/>
        <w:szCs w:val="22"/>
        <w:lang w:val="ru-RU"/>
      </w:rPr>
      <w:t xml:space="preserve"> </w:t>
    </w:r>
    <w:proofErr w:type="spellStart"/>
    <w:r w:rsidR="00451A6F" w:rsidRPr="004E28CF">
      <w:rPr>
        <w:rFonts w:ascii="Verdana" w:hAnsi="Verdana" w:cs="Arial"/>
        <w:b/>
        <w:bCs/>
        <w:sz w:val="22"/>
        <w:szCs w:val="22"/>
        <w:lang w:val="ru-RU"/>
      </w:rPr>
      <w:t>канікули</w:t>
    </w:r>
    <w:proofErr w:type="spellEnd"/>
    <w:r w:rsidR="00451A6F" w:rsidRPr="00451A6F">
      <w:rPr>
        <w:rFonts w:ascii="Verdana" w:hAnsi="Verdana" w:cs="Arial"/>
        <w:b/>
        <w:bCs/>
        <w:sz w:val="22"/>
        <w:szCs w:val="22"/>
        <w:lang w:val="ru-RU"/>
      </w:rPr>
      <w:t>)</w:t>
    </w:r>
  </w:p>
  <w:p w:rsidR="00840880" w:rsidRPr="002C6863" w:rsidRDefault="00B62552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hyperlink r:id="rId2" w:tooltip="Vodafone" w:history="1">
      <w:r w:rsidR="00840880" w:rsidRPr="006557B5">
        <w:rPr>
          <w:rStyle w:val="aa"/>
          <w:rFonts w:ascii="Arial" w:hAnsi="Arial" w:cs="Arial"/>
          <w:color w:val="000000"/>
          <w:sz w:val="21"/>
          <w:szCs w:val="21"/>
          <w:lang w:val="ru-RU"/>
        </w:rPr>
        <w:t>+38 (099) 10 240 10</w:t>
      </w:r>
    </w:hyperlink>
  </w:p>
  <w:p w:rsidR="00840880" w:rsidRPr="00432D51" w:rsidRDefault="00B62552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B62552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2F52"/>
    <w:multiLevelType w:val="hybridMultilevel"/>
    <w:tmpl w:val="ED963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E74"/>
    <w:multiLevelType w:val="hybridMultilevel"/>
    <w:tmpl w:val="C7106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A01"/>
    <w:multiLevelType w:val="hybridMultilevel"/>
    <w:tmpl w:val="BA4A6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2CF"/>
    <w:multiLevelType w:val="multilevel"/>
    <w:tmpl w:val="543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187"/>
    <w:multiLevelType w:val="hybridMultilevel"/>
    <w:tmpl w:val="6D50245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E4113"/>
    <w:multiLevelType w:val="multilevel"/>
    <w:tmpl w:val="942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37DF2"/>
    <w:multiLevelType w:val="hybridMultilevel"/>
    <w:tmpl w:val="19923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2279"/>
    <w:multiLevelType w:val="multilevel"/>
    <w:tmpl w:val="79F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439CE"/>
    <w:multiLevelType w:val="hybridMultilevel"/>
    <w:tmpl w:val="6024D4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6B67"/>
    <w:multiLevelType w:val="hybridMultilevel"/>
    <w:tmpl w:val="C7F47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CC7D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4727"/>
    <w:multiLevelType w:val="multilevel"/>
    <w:tmpl w:val="D67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01210"/>
    <w:multiLevelType w:val="hybridMultilevel"/>
    <w:tmpl w:val="6BAC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F1AE0"/>
    <w:multiLevelType w:val="hybridMultilevel"/>
    <w:tmpl w:val="8E421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1285A"/>
    <w:multiLevelType w:val="hybridMultilevel"/>
    <w:tmpl w:val="962214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D4B54"/>
    <w:multiLevelType w:val="hybridMultilevel"/>
    <w:tmpl w:val="3B187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5160"/>
    <w:multiLevelType w:val="hybridMultilevel"/>
    <w:tmpl w:val="89446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177A0"/>
    <w:multiLevelType w:val="multilevel"/>
    <w:tmpl w:val="F47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D417C"/>
    <w:multiLevelType w:val="multilevel"/>
    <w:tmpl w:val="FCF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D2C8A"/>
    <w:multiLevelType w:val="hybridMultilevel"/>
    <w:tmpl w:val="DDC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72456"/>
    <w:multiLevelType w:val="hybridMultilevel"/>
    <w:tmpl w:val="C91A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65A31"/>
    <w:multiLevelType w:val="hybridMultilevel"/>
    <w:tmpl w:val="BB903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47DB4"/>
    <w:multiLevelType w:val="hybridMultilevel"/>
    <w:tmpl w:val="4DF62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3980"/>
    <w:multiLevelType w:val="multilevel"/>
    <w:tmpl w:val="51E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F64BA"/>
    <w:multiLevelType w:val="hybridMultilevel"/>
    <w:tmpl w:val="DCE00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B68"/>
    <w:multiLevelType w:val="multilevel"/>
    <w:tmpl w:val="75F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D10E4"/>
    <w:multiLevelType w:val="multilevel"/>
    <w:tmpl w:val="453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861E71"/>
    <w:multiLevelType w:val="multilevel"/>
    <w:tmpl w:val="14B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47EC5"/>
    <w:multiLevelType w:val="hybridMultilevel"/>
    <w:tmpl w:val="4C8E3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0"/>
  </w:num>
  <w:num w:numId="5">
    <w:abstractNumId w:val="25"/>
  </w:num>
  <w:num w:numId="6">
    <w:abstractNumId w:val="13"/>
  </w:num>
  <w:num w:numId="7">
    <w:abstractNumId w:val="30"/>
  </w:num>
  <w:num w:numId="8">
    <w:abstractNumId w:val="6"/>
  </w:num>
  <w:num w:numId="9">
    <w:abstractNumId w:val="7"/>
  </w:num>
  <w:num w:numId="10">
    <w:abstractNumId w:val="28"/>
  </w:num>
  <w:num w:numId="11">
    <w:abstractNumId w:val="12"/>
  </w:num>
  <w:num w:numId="12">
    <w:abstractNumId w:val="24"/>
  </w:num>
  <w:num w:numId="13">
    <w:abstractNumId w:val="17"/>
  </w:num>
  <w:num w:numId="14">
    <w:abstractNumId w:val="9"/>
  </w:num>
  <w:num w:numId="15">
    <w:abstractNumId w:val="26"/>
  </w:num>
  <w:num w:numId="16">
    <w:abstractNumId w:val="21"/>
  </w:num>
  <w:num w:numId="17">
    <w:abstractNumId w:val="23"/>
  </w:num>
  <w:num w:numId="18">
    <w:abstractNumId w:val="16"/>
  </w:num>
  <w:num w:numId="19">
    <w:abstractNumId w:val="1"/>
  </w:num>
  <w:num w:numId="20">
    <w:abstractNumId w:val="18"/>
  </w:num>
  <w:num w:numId="21">
    <w:abstractNumId w:val="3"/>
  </w:num>
  <w:num w:numId="22">
    <w:abstractNumId w:val="33"/>
  </w:num>
  <w:num w:numId="23">
    <w:abstractNumId w:val="5"/>
  </w:num>
  <w:num w:numId="24">
    <w:abstractNumId w:val="14"/>
  </w:num>
  <w:num w:numId="25">
    <w:abstractNumId w:val="2"/>
  </w:num>
  <w:num w:numId="26">
    <w:abstractNumId w:val="10"/>
  </w:num>
  <w:num w:numId="27">
    <w:abstractNumId w:val="8"/>
  </w:num>
  <w:num w:numId="28">
    <w:abstractNumId w:val="4"/>
  </w:num>
  <w:num w:numId="29">
    <w:abstractNumId w:val="19"/>
  </w:num>
  <w:num w:numId="30">
    <w:abstractNumId w:val="27"/>
  </w:num>
  <w:num w:numId="31">
    <w:abstractNumId w:val="31"/>
  </w:num>
  <w:num w:numId="32">
    <w:abstractNumId w:val="2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03F0"/>
    <w:rsid w:val="00012726"/>
    <w:rsid w:val="00042418"/>
    <w:rsid w:val="00042C6B"/>
    <w:rsid w:val="00043437"/>
    <w:rsid w:val="0004593F"/>
    <w:rsid w:val="0007498E"/>
    <w:rsid w:val="00082568"/>
    <w:rsid w:val="000969CF"/>
    <w:rsid w:val="000A7CB2"/>
    <w:rsid w:val="000D6998"/>
    <w:rsid w:val="000E0074"/>
    <w:rsid w:val="000E2C90"/>
    <w:rsid w:val="000E315F"/>
    <w:rsid w:val="000E32BA"/>
    <w:rsid w:val="001056D0"/>
    <w:rsid w:val="0011076E"/>
    <w:rsid w:val="0011116E"/>
    <w:rsid w:val="00115B24"/>
    <w:rsid w:val="0013310D"/>
    <w:rsid w:val="00133803"/>
    <w:rsid w:val="00133895"/>
    <w:rsid w:val="00141DAC"/>
    <w:rsid w:val="00144F92"/>
    <w:rsid w:val="00150C62"/>
    <w:rsid w:val="001826A5"/>
    <w:rsid w:val="001877E7"/>
    <w:rsid w:val="001926A0"/>
    <w:rsid w:val="00193E27"/>
    <w:rsid w:val="00194756"/>
    <w:rsid w:val="001B420A"/>
    <w:rsid w:val="001D6A20"/>
    <w:rsid w:val="001E251F"/>
    <w:rsid w:val="001F1D9D"/>
    <w:rsid w:val="00214990"/>
    <w:rsid w:val="0022114A"/>
    <w:rsid w:val="002C1BDD"/>
    <w:rsid w:val="002C6863"/>
    <w:rsid w:val="002F0AD0"/>
    <w:rsid w:val="002F3A7F"/>
    <w:rsid w:val="002F4ACE"/>
    <w:rsid w:val="00302D72"/>
    <w:rsid w:val="00307F76"/>
    <w:rsid w:val="00326C3C"/>
    <w:rsid w:val="00330B34"/>
    <w:rsid w:val="003367A3"/>
    <w:rsid w:val="00344FF1"/>
    <w:rsid w:val="003506D3"/>
    <w:rsid w:val="00356346"/>
    <w:rsid w:val="00361020"/>
    <w:rsid w:val="003649D7"/>
    <w:rsid w:val="003714FD"/>
    <w:rsid w:val="00386259"/>
    <w:rsid w:val="0038637A"/>
    <w:rsid w:val="003B6777"/>
    <w:rsid w:val="003C03E1"/>
    <w:rsid w:val="003C2D91"/>
    <w:rsid w:val="003E1189"/>
    <w:rsid w:val="003E55F6"/>
    <w:rsid w:val="003E6EF9"/>
    <w:rsid w:val="004020C2"/>
    <w:rsid w:val="00407BF4"/>
    <w:rsid w:val="00424CDC"/>
    <w:rsid w:val="00430DEC"/>
    <w:rsid w:val="004313C6"/>
    <w:rsid w:val="0044444E"/>
    <w:rsid w:val="00450660"/>
    <w:rsid w:val="00451A6F"/>
    <w:rsid w:val="004575FA"/>
    <w:rsid w:val="00463025"/>
    <w:rsid w:val="00464A5B"/>
    <w:rsid w:val="00480708"/>
    <w:rsid w:val="0049182C"/>
    <w:rsid w:val="0049691F"/>
    <w:rsid w:val="004B3523"/>
    <w:rsid w:val="004B7786"/>
    <w:rsid w:val="004C7D57"/>
    <w:rsid w:val="004E28CF"/>
    <w:rsid w:val="004E3925"/>
    <w:rsid w:val="004E7C36"/>
    <w:rsid w:val="004F08AC"/>
    <w:rsid w:val="004F28FA"/>
    <w:rsid w:val="004F34E7"/>
    <w:rsid w:val="005028D5"/>
    <w:rsid w:val="0051348B"/>
    <w:rsid w:val="00513966"/>
    <w:rsid w:val="005326A8"/>
    <w:rsid w:val="0054053B"/>
    <w:rsid w:val="00543F13"/>
    <w:rsid w:val="005717B7"/>
    <w:rsid w:val="0057489C"/>
    <w:rsid w:val="00577FDA"/>
    <w:rsid w:val="005855F8"/>
    <w:rsid w:val="0059156E"/>
    <w:rsid w:val="005A2496"/>
    <w:rsid w:val="005B6E0C"/>
    <w:rsid w:val="005D29BE"/>
    <w:rsid w:val="005F0170"/>
    <w:rsid w:val="006557B5"/>
    <w:rsid w:val="00690B40"/>
    <w:rsid w:val="00695BBF"/>
    <w:rsid w:val="006A4AD1"/>
    <w:rsid w:val="006B1FB4"/>
    <w:rsid w:val="006E4779"/>
    <w:rsid w:val="006F634E"/>
    <w:rsid w:val="00703ACE"/>
    <w:rsid w:val="007065E3"/>
    <w:rsid w:val="00712167"/>
    <w:rsid w:val="0073153E"/>
    <w:rsid w:val="00742487"/>
    <w:rsid w:val="00747F06"/>
    <w:rsid w:val="0075412A"/>
    <w:rsid w:val="00766D09"/>
    <w:rsid w:val="00776835"/>
    <w:rsid w:val="00776901"/>
    <w:rsid w:val="007A2881"/>
    <w:rsid w:val="007B106F"/>
    <w:rsid w:val="007B330D"/>
    <w:rsid w:val="007C0BA3"/>
    <w:rsid w:val="007C21F5"/>
    <w:rsid w:val="0080248D"/>
    <w:rsid w:val="00804976"/>
    <w:rsid w:val="00826C8B"/>
    <w:rsid w:val="00832036"/>
    <w:rsid w:val="00837928"/>
    <w:rsid w:val="00840880"/>
    <w:rsid w:val="00846263"/>
    <w:rsid w:val="00873E3D"/>
    <w:rsid w:val="00874BEE"/>
    <w:rsid w:val="00891E5B"/>
    <w:rsid w:val="00892D58"/>
    <w:rsid w:val="00895C56"/>
    <w:rsid w:val="008A671F"/>
    <w:rsid w:val="008A74A3"/>
    <w:rsid w:val="008C09F7"/>
    <w:rsid w:val="008D40A8"/>
    <w:rsid w:val="008D7128"/>
    <w:rsid w:val="008F2CB1"/>
    <w:rsid w:val="008F53F2"/>
    <w:rsid w:val="0091626F"/>
    <w:rsid w:val="00931885"/>
    <w:rsid w:val="00937029"/>
    <w:rsid w:val="0097057E"/>
    <w:rsid w:val="009B26CA"/>
    <w:rsid w:val="009B739B"/>
    <w:rsid w:val="00A06B3A"/>
    <w:rsid w:val="00A13ADD"/>
    <w:rsid w:val="00A27406"/>
    <w:rsid w:val="00A44F33"/>
    <w:rsid w:val="00A46C81"/>
    <w:rsid w:val="00A47C79"/>
    <w:rsid w:val="00A518C3"/>
    <w:rsid w:val="00A53CED"/>
    <w:rsid w:val="00A55039"/>
    <w:rsid w:val="00A85B69"/>
    <w:rsid w:val="00A87A15"/>
    <w:rsid w:val="00A9622D"/>
    <w:rsid w:val="00AB72AA"/>
    <w:rsid w:val="00AC3EEA"/>
    <w:rsid w:val="00AD714B"/>
    <w:rsid w:val="00B13C2D"/>
    <w:rsid w:val="00B30C00"/>
    <w:rsid w:val="00B31D47"/>
    <w:rsid w:val="00B37D41"/>
    <w:rsid w:val="00B50EF4"/>
    <w:rsid w:val="00B57156"/>
    <w:rsid w:val="00B62552"/>
    <w:rsid w:val="00B72D62"/>
    <w:rsid w:val="00B743A3"/>
    <w:rsid w:val="00B8338C"/>
    <w:rsid w:val="00B908FF"/>
    <w:rsid w:val="00B90CFF"/>
    <w:rsid w:val="00BA117E"/>
    <w:rsid w:val="00BA3348"/>
    <w:rsid w:val="00BA35C5"/>
    <w:rsid w:val="00BB54CC"/>
    <w:rsid w:val="00BD1E2D"/>
    <w:rsid w:val="00BD3D45"/>
    <w:rsid w:val="00BD6861"/>
    <w:rsid w:val="00BF1E51"/>
    <w:rsid w:val="00BF227F"/>
    <w:rsid w:val="00C20670"/>
    <w:rsid w:val="00C21F2F"/>
    <w:rsid w:val="00C24564"/>
    <w:rsid w:val="00C32575"/>
    <w:rsid w:val="00C42257"/>
    <w:rsid w:val="00C51647"/>
    <w:rsid w:val="00C737B7"/>
    <w:rsid w:val="00C7678E"/>
    <w:rsid w:val="00C8142D"/>
    <w:rsid w:val="00C94B40"/>
    <w:rsid w:val="00CB05FD"/>
    <w:rsid w:val="00CE1399"/>
    <w:rsid w:val="00CE59A0"/>
    <w:rsid w:val="00CF5F09"/>
    <w:rsid w:val="00D03418"/>
    <w:rsid w:val="00D038CF"/>
    <w:rsid w:val="00D10199"/>
    <w:rsid w:val="00D175EF"/>
    <w:rsid w:val="00D35265"/>
    <w:rsid w:val="00D44F68"/>
    <w:rsid w:val="00D5650A"/>
    <w:rsid w:val="00D56659"/>
    <w:rsid w:val="00D64DB5"/>
    <w:rsid w:val="00D7495D"/>
    <w:rsid w:val="00D819C1"/>
    <w:rsid w:val="00D91F05"/>
    <w:rsid w:val="00D923D8"/>
    <w:rsid w:val="00D9328E"/>
    <w:rsid w:val="00D9380B"/>
    <w:rsid w:val="00DB03E2"/>
    <w:rsid w:val="00DC2BBA"/>
    <w:rsid w:val="00DD416A"/>
    <w:rsid w:val="00DE4AF1"/>
    <w:rsid w:val="00DE5503"/>
    <w:rsid w:val="00DF0F2D"/>
    <w:rsid w:val="00DF22D7"/>
    <w:rsid w:val="00DF69F5"/>
    <w:rsid w:val="00E0124B"/>
    <w:rsid w:val="00E05A42"/>
    <w:rsid w:val="00E32584"/>
    <w:rsid w:val="00E328E6"/>
    <w:rsid w:val="00E517F5"/>
    <w:rsid w:val="00E55D31"/>
    <w:rsid w:val="00E60DFD"/>
    <w:rsid w:val="00E75372"/>
    <w:rsid w:val="00E75D4C"/>
    <w:rsid w:val="00E915F5"/>
    <w:rsid w:val="00EA737F"/>
    <w:rsid w:val="00EB3B50"/>
    <w:rsid w:val="00ED2D19"/>
    <w:rsid w:val="00ED511E"/>
    <w:rsid w:val="00EE1C13"/>
    <w:rsid w:val="00EF4052"/>
    <w:rsid w:val="00F004B6"/>
    <w:rsid w:val="00F072F2"/>
    <w:rsid w:val="00F22A6E"/>
    <w:rsid w:val="00F23304"/>
    <w:rsid w:val="00F264F1"/>
    <w:rsid w:val="00F27C0C"/>
    <w:rsid w:val="00F44AF1"/>
    <w:rsid w:val="00F47F3B"/>
    <w:rsid w:val="00F659CA"/>
    <w:rsid w:val="00F735D0"/>
    <w:rsid w:val="00F77905"/>
    <w:rsid w:val="00F81E6B"/>
    <w:rsid w:val="00F95A96"/>
    <w:rsid w:val="00F967D9"/>
    <w:rsid w:val="00FA2B44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BEF6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c">
    <w:name w:val="Table Grid"/>
    <w:basedOn w:val="a1"/>
    <w:uiPriority w:val="39"/>
    <w:rsid w:val="00F81E6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akums.com.ua/storage/watermarked/HjJH5ney4QAsqH3TThIqqfTPqw15H1lVi1fkR2Cn.jpeg" TargetMode="External"/><Relationship Id="rId26" Type="http://schemas.openxmlformats.org/officeDocument/2006/relationships/hyperlink" Target="https://sakums.com.ua/storage/watermarked/oD25k0rz3F8c6PKjoGEGI99ttGlK72AfweZjh0qs.jpe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s://sakums.com.ua/storage/watermarked/3WVuTyvWfhBSVrw1SjyJnlknYMISnqTTAyAkaX63.jpeg" TargetMode="External"/><Relationship Id="rId42" Type="http://schemas.openxmlformats.org/officeDocument/2006/relationships/hyperlink" Target="https://sakums.com.ua/storage/watermarked/W8yWuBO4jMV9BMekZur211HA180pkmdKrDllj2jZ.jpeg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s://sakums.com.ua/storage/watermarked/9yjiNlnm56LZGzusmFeTgPGesVAX1u78iIgdPV13.jpeg" TargetMode="External"/><Relationship Id="rId55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hyperlink" Target="https://sakums.com.ua/storage/watermarked/mmlSgFZy91wuh9pi06Ncs4LiZYa0pFrAsVideZB7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sakums.com.ua/storage/watermarked/oumDDchnaigxxI6fShsOLv49JbaVfjEfRuEU3elg.jpeg" TargetMode="External"/><Relationship Id="rId46" Type="http://schemas.openxmlformats.org/officeDocument/2006/relationships/hyperlink" Target="https://sakums.com.ua/storage/watermarked/DlXaQomnOFGaVDD9CTbP7NpCWM16DAz23XhBeTxS.jpeg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kums.com.ua/storage/watermarked/UTizt3d9Ww4ymaTLe1C99QuDj1fMu0Ngk6n2Nqyg.jpeg" TargetMode="External"/><Relationship Id="rId20" Type="http://schemas.openxmlformats.org/officeDocument/2006/relationships/hyperlink" Target="https://sakums.com.ua/storage/watermarked/hFqNFtQw2PS2ccvYfrt3v2rvPbF05oNkIjPAwOBG.jpe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54" Type="http://schemas.openxmlformats.org/officeDocument/2006/relationships/hyperlink" Target="https://sakums.com.ua/storage/watermarked/FVBGLMBK9lE4cyxda4Ywe8Txk0W1D7npuD0cg2Ph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akums.com.ua/storage/watermarked/CNspfbPLmF3weVqJ3fIHDC505mMj13rJeOO9IsDx.jpeg" TargetMode="External"/><Relationship Id="rId32" Type="http://schemas.openxmlformats.org/officeDocument/2006/relationships/hyperlink" Target="https://sakums.com.ua/storage/watermarked/Mxbt83WImhsvkqRjPWzK0Tp84gtJ6XwYdXS6Vqcf.jpe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sakums.com.ua/storage/watermarked/XnDCch4NQRh7WJm5lLWtTtinLS7NqjugFcqpOaV3.jpeg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sakums.com.ua/storage/watermarked/6izkFY9Hwr9JHO51BZo6Yx5zSZnTfKTqYU1iBdeZ.jpeg" TargetMode="External"/><Relationship Id="rId36" Type="http://schemas.openxmlformats.org/officeDocument/2006/relationships/hyperlink" Target="https://sakums.com.ua/storage/watermarked/VZZRrWV5vHJ3bN7jTyYbC7k8BiRDZE6SwzGlIfEw.jpeg" TargetMode="External"/><Relationship Id="rId49" Type="http://schemas.openxmlformats.org/officeDocument/2006/relationships/image" Target="media/image21.jpeg"/><Relationship Id="rId57" Type="http://schemas.openxmlformats.org/officeDocument/2006/relationships/header" Target="header1.xml"/><Relationship Id="rId10" Type="http://schemas.openxmlformats.org/officeDocument/2006/relationships/hyperlink" Target="https://sakums.com.ua/storage/watermarked/NGIvaP5mIfDUhicnhtOTIwZ0XJGsETeGcShMSAtS.jpe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s://sakums.com.ua/storage/watermarked/0id9mTYUHQsxCUNkfuqaE7uTwoJqinE91cVSJOS2.jpeg" TargetMode="External"/><Relationship Id="rId52" Type="http://schemas.openxmlformats.org/officeDocument/2006/relationships/hyperlink" Target="https://sakums.com.ua/storage/watermarked/gtRX1EFBfYc3oJdGJUKbiFIw2aiYkNmLsX62swZc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kums.com.ua/storage/watermarked/H1GJ8M1AwN789sare1aaiWe7tZBlDKe73LcHh7bG.jpeg" TargetMode="External"/><Relationship Id="rId22" Type="http://schemas.openxmlformats.org/officeDocument/2006/relationships/hyperlink" Target="https://sakums.com.ua/storage/watermarked/SzysBQpWC7oau822oZNH8vYccIZ2JPkTvrpM9gQr.jpe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sakums.com.ua/storage/watermarked/iRwvlLWd7F60AXAOVXOCi6wLl546S3PGC2X3cOHu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s://sakums.com.ua/storage/watermarked/oTZ41HCvKXqkCuum4stDABXrSRNd49XaxyKVexV4.jpeg" TargetMode="External"/><Relationship Id="rId56" Type="http://schemas.openxmlformats.org/officeDocument/2006/relationships/hyperlink" Target="https://sakums.com.ua/uk/tours/517-mrii-zdijsnyuyutsya-mi-v-parizhi-ekonom-shkilni-kanikuli" TargetMode="External"/><Relationship Id="rId8" Type="http://schemas.openxmlformats.org/officeDocument/2006/relationships/hyperlink" Target="https://sakums.com.ua/storage/watermarked/6Lh066FkaaSUjm33K5ELRsSDxD708ftwVCUwceXM.jpeg" TargetMode="External"/><Relationship Id="rId51" Type="http://schemas.openxmlformats.org/officeDocument/2006/relationships/image" Target="media/image22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9C3D-57E4-4318-B4E9-F92DA55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Юлія Панасюк</cp:lastModifiedBy>
  <cp:revision>3</cp:revision>
  <dcterms:created xsi:type="dcterms:W3CDTF">2025-09-16T09:24:00Z</dcterms:created>
  <dcterms:modified xsi:type="dcterms:W3CDTF">2025-09-16T09:41:00Z</dcterms:modified>
</cp:coreProperties>
</file>