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F55" w:rsidRPr="00C344D4" w:rsidRDefault="00A10FB5" w:rsidP="00082494">
      <w:pPr>
        <w:jc w:val="center"/>
        <w:rPr>
          <w:rFonts w:ascii="Verdana" w:hAnsi="Verdana"/>
          <w:b/>
          <w:sz w:val="24"/>
          <w:szCs w:val="24"/>
        </w:rPr>
      </w:pPr>
      <w:r w:rsidRPr="00C344D4">
        <w:rPr>
          <w:rFonts w:ascii="Verdana" w:hAnsi="Verdana"/>
          <w:b/>
          <w:sz w:val="24"/>
          <w:szCs w:val="24"/>
        </w:rPr>
        <w:t>ПЕРЛИНИ ПОДІЛЛЯ</w:t>
      </w:r>
    </w:p>
    <w:p w:rsidR="00D264B8" w:rsidRPr="00C344D4" w:rsidRDefault="00A04F0F" w:rsidP="00082494">
      <w:pPr>
        <w:shd w:val="clear" w:color="auto" w:fill="5BC475"/>
        <w:spacing w:after="0" w:line="240" w:lineRule="auto"/>
        <w:jc w:val="center"/>
        <w:rPr>
          <w:rFonts w:ascii="Verdana" w:eastAsia="Times New Roman" w:hAnsi="Verdana" w:cstheme="minorHAnsi"/>
          <w:bCs/>
          <w:color w:val="FFFFFF"/>
          <w:sz w:val="24"/>
          <w:szCs w:val="24"/>
          <w:lang w:eastAsia="uk-UA"/>
        </w:rPr>
      </w:pPr>
      <w:r w:rsidRPr="00C344D4">
        <w:rPr>
          <w:rFonts w:ascii="Verdana" w:eastAsia="Times New Roman" w:hAnsi="Verdana" w:cstheme="minorHAnsi"/>
          <w:bCs/>
          <w:color w:val="FFFFFF"/>
          <w:sz w:val="24"/>
          <w:szCs w:val="24"/>
          <w:lang w:eastAsia="uk-UA"/>
        </w:rPr>
        <w:t>Під запит</w:t>
      </w:r>
    </w:p>
    <w:p w:rsidR="00833A4C" w:rsidRPr="00C344D4" w:rsidRDefault="00833A4C" w:rsidP="00833A4C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20"/>
          <w:szCs w:val="20"/>
        </w:rPr>
      </w:pPr>
      <w:r w:rsidRPr="00C344D4">
        <w:rPr>
          <w:rFonts w:ascii="Verdana" w:hAnsi="Verdana" w:cstheme="minorHAnsi"/>
          <w:color w:val="FFFFFF"/>
          <w:sz w:val="20"/>
          <w:szCs w:val="20"/>
        </w:rPr>
        <w:t>1 день</w:t>
      </w:r>
    </w:p>
    <w:p w:rsidR="00833A4C" w:rsidRPr="00C344D4" w:rsidRDefault="008C08E9" w:rsidP="00833A4C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20"/>
          <w:szCs w:val="20"/>
        </w:rPr>
      </w:pPr>
      <w:r w:rsidRPr="00C344D4">
        <w:rPr>
          <w:rFonts w:ascii="Verdana" w:hAnsi="Verdana" w:cstheme="minorHAnsi"/>
          <w:color w:val="FFFFFF"/>
          <w:sz w:val="20"/>
          <w:szCs w:val="20"/>
        </w:rPr>
        <w:t>Печера Кришталева та Хотинська фортеця</w:t>
      </w:r>
    </w:p>
    <w:p w:rsidR="00A10FB5" w:rsidRPr="00C344D4" w:rsidRDefault="00A10FB5" w:rsidP="00A10FB5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C344D4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Приїзд в м. Кам’янець-Подільський. Зустріч групи на вокзалі.</w:t>
      </w:r>
    </w:p>
    <w:p w:rsidR="00A10FB5" w:rsidRPr="00C344D4" w:rsidRDefault="00A10FB5" w:rsidP="00A10FB5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C344D4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 xml:space="preserve">Переїзд в с. </w:t>
      </w:r>
      <w:proofErr w:type="spellStart"/>
      <w:r w:rsidRPr="00C344D4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Кривче</w:t>
      </w:r>
      <w:proofErr w:type="spellEnd"/>
      <w:r w:rsidRPr="00C344D4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. Пізнавальна екскурсія по печері «Кришталева»</w:t>
      </w:r>
      <w:r w:rsidRPr="00C344D4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 - стіни покриті безліччю різноманітних кристалів. Підземні кімнати повні кам'яними зображеннями: голова Буйвола, Сови, Орла. Можна вдарити в барабан самого хазяїна Печери або доторкнутися лобом до каменю – «анальгіну»: знімає головний біль різного походження.</w:t>
      </w:r>
    </w:p>
    <w:p w:rsidR="00A10FB5" w:rsidRPr="00C344D4" w:rsidRDefault="00A10FB5" w:rsidP="00A10FB5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C344D4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Переїзд в Хотин.</w:t>
      </w:r>
    </w:p>
    <w:p w:rsidR="00A10FB5" w:rsidRPr="00C344D4" w:rsidRDefault="00A10FB5" w:rsidP="00A10FB5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C344D4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Обід в кафе міста.</w:t>
      </w:r>
    </w:p>
    <w:p w:rsidR="00A10FB5" w:rsidRPr="00C344D4" w:rsidRDefault="00A10FB5" w:rsidP="00A10FB5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C344D4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 xml:space="preserve">Екскурсія по </w:t>
      </w:r>
      <w:proofErr w:type="spellStart"/>
      <w:r w:rsidRPr="00C344D4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Хотинскій</w:t>
      </w:r>
      <w:proofErr w:type="spellEnd"/>
      <w:r w:rsidRPr="00C344D4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 xml:space="preserve"> фортеці-казц</w:t>
      </w:r>
      <w:r w:rsidRPr="00C344D4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і – саме тут режисери любили знімати «стару добру Англію»; образ твердині, сформований під впливом таких фільмів як «Захар Беркут», «Балада про доблесного лицаря </w:t>
      </w:r>
      <w:proofErr w:type="spellStart"/>
      <w:r w:rsidRPr="00C344D4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Айвенго</w:t>
      </w:r>
      <w:proofErr w:type="spellEnd"/>
      <w:r w:rsidRPr="00C344D4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», «Три мушкетери», «Стріли Робін </w:t>
      </w:r>
      <w:proofErr w:type="spellStart"/>
      <w:r w:rsidRPr="00C344D4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Гуда</w:t>
      </w:r>
      <w:proofErr w:type="spellEnd"/>
      <w:r w:rsidRPr="00C344D4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», «Чорна стріла», запам'ятався напевно кожному. Тут у Хотинській фортеці переплелися історії Польської держави, українського козацтва та Османської імперії.</w:t>
      </w:r>
    </w:p>
    <w:p w:rsidR="00A10FB5" w:rsidRPr="00C344D4" w:rsidRDefault="00A10FB5" w:rsidP="00A10FB5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C344D4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Повернення в Кам'янець-Подільський, по дорозі ми побачимо один з найвищих мостів України – міст «Лань, що біжить». Огляд скелястої гряди по берегах р. Смотрич - каньйон річки - це бар'єрний риф древнього моря, аналогів якого у світі немає.</w:t>
      </w:r>
    </w:p>
    <w:p w:rsidR="00A10FB5" w:rsidRPr="00C344D4" w:rsidRDefault="00A10FB5" w:rsidP="00A10FB5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C344D4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Оглядова екскурсія по місту</w:t>
      </w:r>
      <w:r w:rsidRPr="00C344D4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. Ми побачимо дуже самобутнє місто, розташоване в мальовничому каньйоні річки Смотрич. </w:t>
      </w:r>
      <w:r w:rsidRPr="00C344D4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 xml:space="preserve">Оглядовий майданчик, </w:t>
      </w:r>
      <w:proofErr w:type="spellStart"/>
      <w:r w:rsidRPr="00C344D4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Карвасари</w:t>
      </w:r>
      <w:proofErr w:type="spellEnd"/>
      <w:r w:rsidRPr="00C344D4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 xml:space="preserve">, </w:t>
      </w:r>
      <w:proofErr w:type="spellStart"/>
      <w:r w:rsidRPr="00C344D4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Хрестовоздвиженська</w:t>
      </w:r>
      <w:proofErr w:type="spellEnd"/>
      <w:r w:rsidRPr="00C344D4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 xml:space="preserve"> церква, Підвісний місток, Сонячний годинник, </w:t>
      </w:r>
      <w:proofErr w:type="spellStart"/>
      <w:r w:rsidRPr="00C344D4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укріплювальні</w:t>
      </w:r>
      <w:proofErr w:type="spellEnd"/>
      <w:r w:rsidRPr="00C344D4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 xml:space="preserve"> вали і стіни Кам'янець-Подільської фортеці</w:t>
      </w:r>
      <w:r w:rsidRPr="00C344D4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 залишать незабутнє враження.</w:t>
      </w:r>
    </w:p>
    <w:p w:rsidR="00A10FB5" w:rsidRPr="00C344D4" w:rsidRDefault="00A10FB5" w:rsidP="00A10FB5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C344D4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Вечеря в кафе міста.</w:t>
      </w:r>
    </w:p>
    <w:p w:rsidR="00A10FB5" w:rsidRPr="00C344D4" w:rsidRDefault="00A10FB5" w:rsidP="00A10FB5">
      <w:p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C344D4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Поселення в готелі. Вільний час.</w:t>
      </w:r>
    </w:p>
    <w:p w:rsidR="00A04F0F" w:rsidRPr="00C344D4" w:rsidRDefault="00A10FB5" w:rsidP="00A04F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theme="minorHAnsi"/>
          <w:color w:val="212529"/>
          <w:sz w:val="20"/>
          <w:szCs w:val="20"/>
          <w:lang w:eastAsia="uk-UA"/>
        </w:rPr>
      </w:pPr>
      <w:r w:rsidRPr="00C344D4">
        <w:rPr>
          <w:rFonts w:ascii="Verdana" w:eastAsia="Times New Roman" w:hAnsi="Verdana"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2057181" cy="1080000"/>
            <wp:effectExtent l="0" t="0" r="63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xyBBqyLKLfBpSkwR2uOvqhBL99lQMxiM6mwdTEp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181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44D4">
        <w:rPr>
          <w:rFonts w:ascii="Verdana" w:eastAsia="Times New Roman" w:hAnsi="Verdana"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614936" cy="1080000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pNKezuBWW9yt7CCoBYcYmi2IUNrPvbEQhb3Fet0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93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44D4">
        <w:rPr>
          <w:rFonts w:ascii="Verdana" w:eastAsia="Times New Roman" w:hAnsi="Verdana"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604356" cy="108000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OxjzjxwcgrU5OC0ZaV4Z9yxgrHo5ovZ7nzpVKJ3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35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A47" w:rsidRPr="00C344D4" w:rsidRDefault="00435A47" w:rsidP="00435A47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20"/>
          <w:szCs w:val="20"/>
        </w:rPr>
      </w:pPr>
      <w:r w:rsidRPr="00C344D4">
        <w:rPr>
          <w:rFonts w:ascii="Verdana" w:hAnsi="Verdana" w:cstheme="minorHAnsi"/>
          <w:color w:val="FFFFFF"/>
          <w:sz w:val="20"/>
          <w:szCs w:val="20"/>
        </w:rPr>
        <w:t>2 день</w:t>
      </w:r>
    </w:p>
    <w:p w:rsidR="00435A47" w:rsidRPr="00C344D4" w:rsidRDefault="00F657B3" w:rsidP="00435A47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20"/>
          <w:szCs w:val="20"/>
          <w:lang w:val="ru-RU"/>
        </w:rPr>
      </w:pPr>
      <w:r w:rsidRPr="00C344D4">
        <w:rPr>
          <w:rFonts w:ascii="Verdana" w:hAnsi="Verdana" w:cstheme="minorHAnsi"/>
          <w:color w:val="FFFFFF"/>
          <w:sz w:val="20"/>
          <w:szCs w:val="20"/>
        </w:rPr>
        <w:t xml:space="preserve">Місто-фортеця – Кам’янець-Подільський та </w:t>
      </w:r>
      <w:proofErr w:type="spellStart"/>
      <w:r w:rsidRPr="00C344D4">
        <w:rPr>
          <w:rFonts w:ascii="Verdana" w:hAnsi="Verdana" w:cstheme="minorHAnsi"/>
          <w:color w:val="FFFFFF"/>
          <w:sz w:val="20"/>
          <w:szCs w:val="20"/>
        </w:rPr>
        <w:t>Бакота</w:t>
      </w:r>
      <w:proofErr w:type="spellEnd"/>
    </w:p>
    <w:p w:rsidR="00F657B3" w:rsidRPr="00C344D4" w:rsidRDefault="00F657B3" w:rsidP="00F657B3">
      <w:pPr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C344D4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Сніданок. Виселення з готелю.</w:t>
      </w:r>
    </w:p>
    <w:p w:rsidR="00F657B3" w:rsidRPr="00C344D4" w:rsidRDefault="00F657B3" w:rsidP="00F657B3">
      <w:pPr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C344D4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 xml:space="preserve">Екскурсія до </w:t>
      </w:r>
      <w:proofErr w:type="spellStart"/>
      <w:r w:rsidRPr="00C344D4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Кам'янецької</w:t>
      </w:r>
      <w:proofErr w:type="spellEnd"/>
      <w:r w:rsidRPr="00C344D4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 xml:space="preserve"> фортеці</w:t>
      </w:r>
      <w:r w:rsidRPr="00C344D4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 – споруджена в ХIV столітті на високому скельному березі р. Смотрич. Перший опис </w:t>
      </w:r>
      <w:proofErr w:type="spellStart"/>
      <w:r w:rsidRPr="00C344D4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Кам'янецького</w:t>
      </w:r>
      <w:proofErr w:type="spellEnd"/>
      <w:r w:rsidRPr="00C344D4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 замку відноситься до 1494 р. З боку міста він мав ворота з вежею, у північній стіні були влаштовані </w:t>
      </w:r>
      <w:proofErr w:type="spellStart"/>
      <w:r w:rsidRPr="00C344D4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Пільні</w:t>
      </w:r>
      <w:proofErr w:type="spellEnd"/>
      <w:r w:rsidRPr="00C344D4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 ворота. У 1621 р. під керівництвом королівського інженера Теофіла </w:t>
      </w:r>
      <w:proofErr w:type="spellStart"/>
      <w:r w:rsidRPr="00C344D4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Шомберга</w:t>
      </w:r>
      <w:proofErr w:type="spellEnd"/>
      <w:r w:rsidRPr="00C344D4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 за голландським зразком був побудований Новий замок. Він складався з двох земляних </w:t>
      </w:r>
      <w:proofErr w:type="spellStart"/>
      <w:r w:rsidRPr="00C344D4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напівбастіонів</w:t>
      </w:r>
      <w:proofErr w:type="spellEnd"/>
      <w:r w:rsidRPr="00C344D4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 (в них знаходилися каземати) і куртини, перед якими був влаштований сухий рів. До цих пір </w:t>
      </w:r>
      <w:proofErr w:type="spellStart"/>
      <w:r w:rsidRPr="00C344D4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збереглася</w:t>
      </w:r>
      <w:proofErr w:type="spellEnd"/>
      <w:r w:rsidRPr="00C344D4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 система </w:t>
      </w:r>
      <w:proofErr w:type="spellStart"/>
      <w:r w:rsidRPr="00C344D4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підземель</w:t>
      </w:r>
      <w:proofErr w:type="spellEnd"/>
      <w:r w:rsidRPr="00C344D4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, а також більшість кам'яних стін. Ми відчуємо себе захисниками фортеці, а якщо </w:t>
      </w:r>
      <w:proofErr w:type="spellStart"/>
      <w:r w:rsidRPr="00C344D4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захочемо</w:t>
      </w:r>
      <w:proofErr w:type="spellEnd"/>
      <w:r w:rsidRPr="00C344D4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, то і візьмемо участь у штурмі.</w:t>
      </w:r>
    </w:p>
    <w:p w:rsidR="00F657B3" w:rsidRPr="00C344D4" w:rsidRDefault="00F657B3" w:rsidP="00F657B3">
      <w:pPr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C344D4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Обід в кафе міста.</w:t>
      </w:r>
    </w:p>
    <w:p w:rsidR="00F657B3" w:rsidRPr="00C344D4" w:rsidRDefault="00F657B3" w:rsidP="00F657B3">
      <w:pPr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C344D4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Переїзд на територію Національного природного парку «Подільські Товтри»</w:t>
      </w:r>
      <w:r w:rsidRPr="00C344D4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, де запрошуємо на </w:t>
      </w:r>
      <w:r w:rsidRPr="00C344D4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 xml:space="preserve">екскурсію по околицях </w:t>
      </w:r>
      <w:proofErr w:type="spellStart"/>
      <w:r w:rsidRPr="00C344D4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Бакоти</w:t>
      </w:r>
      <w:proofErr w:type="spellEnd"/>
      <w:r w:rsidRPr="00C344D4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. Це селище - древня столиця Пониззя або "Руси </w:t>
      </w:r>
      <w:proofErr w:type="spellStart"/>
      <w:r w:rsidRPr="00C344D4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дольной</w:t>
      </w:r>
      <w:proofErr w:type="spellEnd"/>
      <w:r w:rsidRPr="00C344D4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", як називалася в XIII-XIV століттях територія між Дністром і Південним Бугом. За селом - Біла гора. Від підніжжя, просто з Дністрових вод, як уламки якихось циклопічних колон, підпирають її схили химерні скелі, складені з вивітрених тонкошарових сланців. Привертає увагу їх особливе забарвлення: суміш глибокого сірого з синім і навіть трохи блакитним. Напевно, такий колір міг породити лише союз землі, води і неба, вмитого весняними дощами. Розповідаючи про </w:t>
      </w:r>
      <w:proofErr w:type="spellStart"/>
      <w:r w:rsidRPr="00C344D4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Бакоту</w:t>
      </w:r>
      <w:proofErr w:type="spellEnd"/>
      <w:r w:rsidRPr="00C344D4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, непростимо не згадати про </w:t>
      </w:r>
      <w:r w:rsidRPr="00C344D4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 xml:space="preserve">Свято-Михайлівський </w:t>
      </w:r>
      <w:proofErr w:type="spellStart"/>
      <w:r w:rsidRPr="00C344D4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скельно</w:t>
      </w:r>
      <w:proofErr w:type="spellEnd"/>
      <w:r w:rsidRPr="00C344D4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-печерний монастир</w:t>
      </w:r>
      <w:r w:rsidRPr="00C344D4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, що знаходиться на схилі Білої гори на висоті 70 м в обриві берега. Скоріш за все монастир виник в XI-XII столітті.</w:t>
      </w:r>
    </w:p>
    <w:p w:rsidR="00F657B3" w:rsidRPr="00C344D4" w:rsidRDefault="00F657B3" w:rsidP="00F657B3">
      <w:pPr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C344D4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lastRenderedPageBreak/>
        <w:t>Вільний час.</w:t>
      </w:r>
    </w:p>
    <w:p w:rsidR="00F657B3" w:rsidRPr="00C344D4" w:rsidRDefault="00F657B3" w:rsidP="00F657B3">
      <w:pPr>
        <w:spacing w:after="0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C344D4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Трансфер групи на залізничний вокзал. Виїзд до Києва</w:t>
      </w:r>
      <w:r w:rsidRPr="00C344D4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.</w:t>
      </w:r>
    </w:p>
    <w:p w:rsidR="008C08E9" w:rsidRPr="00C344D4" w:rsidRDefault="00F657B3" w:rsidP="00F657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theme="minorHAnsi"/>
          <w:noProof/>
          <w:color w:val="212529"/>
          <w:sz w:val="20"/>
          <w:szCs w:val="20"/>
          <w:lang w:eastAsia="uk-UA"/>
        </w:rPr>
      </w:pPr>
      <w:r w:rsidRPr="00C344D4">
        <w:rPr>
          <w:rFonts w:ascii="Verdana" w:eastAsia="Times New Roman" w:hAnsi="Verdana"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2091936" cy="1080000"/>
            <wp:effectExtent l="0" t="0" r="381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UE9MVdOSnwplNLkcqZyohSZhoH2Y6LeC3GZotc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93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44D4">
        <w:rPr>
          <w:rFonts w:ascii="Verdana" w:eastAsia="Times New Roman" w:hAnsi="Verdana"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440000" cy="1080000"/>
            <wp:effectExtent l="0" t="0" r="8255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QhKg8bDQdSxL6E0peBJ7t7V9ePPTkXhtpNKe82m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44D4">
        <w:rPr>
          <w:rFonts w:ascii="Verdana" w:eastAsia="Times New Roman" w:hAnsi="Verdana"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890602" cy="1080000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ENVOHS7aeS9Dy3gy5jGJjTH4Y9M2fHSOf2NV400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60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9E1" w:rsidRPr="00C344D4" w:rsidRDefault="005909E1" w:rsidP="005909E1">
      <w:pPr>
        <w:pStyle w:val="6"/>
        <w:shd w:val="clear" w:color="auto" w:fill="48509D"/>
        <w:jc w:val="center"/>
        <w:rPr>
          <w:rFonts w:ascii="Verdana" w:hAnsi="Verdana" w:cs="Segoe UI"/>
          <w:b/>
          <w:color w:val="FFFFFF"/>
          <w:sz w:val="24"/>
          <w:szCs w:val="18"/>
        </w:rPr>
      </w:pPr>
      <w:r w:rsidRPr="00C344D4">
        <w:rPr>
          <w:rFonts w:ascii="Verdana" w:hAnsi="Verdana" w:cs="Segoe UI"/>
          <w:b/>
          <w:color w:val="FFFFFF"/>
          <w:sz w:val="24"/>
          <w:szCs w:val="18"/>
        </w:rPr>
        <w:t>Вартість туру</w:t>
      </w:r>
    </w:p>
    <w:tbl>
      <w:tblPr>
        <w:tblW w:w="10181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5"/>
        <w:gridCol w:w="1434"/>
        <w:gridCol w:w="1433"/>
        <w:gridCol w:w="1433"/>
        <w:gridCol w:w="1433"/>
        <w:gridCol w:w="1433"/>
      </w:tblGrid>
      <w:tr w:rsidR="0051131E" w:rsidRPr="00C344D4" w:rsidTr="004753E7">
        <w:trPr>
          <w:trHeight w:val="272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753E7" w:rsidRPr="00C344D4" w:rsidRDefault="004753E7" w:rsidP="004753E7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</w:pPr>
            <w:r w:rsidRPr="00C344D4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Проживання/група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753E7" w:rsidRPr="00C344D4" w:rsidRDefault="004753E7" w:rsidP="004753E7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</w:pPr>
            <w:r w:rsidRPr="00C344D4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10+1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753E7" w:rsidRPr="00C344D4" w:rsidRDefault="004753E7" w:rsidP="004753E7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</w:pPr>
            <w:r w:rsidRPr="00C344D4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15+2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753E7" w:rsidRPr="00C344D4" w:rsidRDefault="004753E7" w:rsidP="004753E7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</w:pPr>
            <w:r w:rsidRPr="00C344D4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20+2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753E7" w:rsidRPr="00C344D4" w:rsidRDefault="004753E7" w:rsidP="004753E7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</w:pPr>
            <w:r w:rsidRPr="00C344D4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30+3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753E7" w:rsidRPr="00C344D4" w:rsidRDefault="004753E7" w:rsidP="004753E7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</w:pPr>
            <w:r w:rsidRPr="00C344D4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40+4</w:t>
            </w:r>
          </w:p>
        </w:tc>
      </w:tr>
      <w:tr w:rsidR="0051131E" w:rsidRPr="00C344D4" w:rsidTr="004753E7">
        <w:trPr>
          <w:trHeight w:val="262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753E7" w:rsidRPr="00C344D4" w:rsidRDefault="004753E7" w:rsidP="004753E7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</w:pPr>
            <w:r w:rsidRPr="00C344D4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Готель 3*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753E7" w:rsidRPr="00C344D4" w:rsidRDefault="00F657B3" w:rsidP="004753E7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</w:pPr>
            <w:r w:rsidRPr="00C344D4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 xml:space="preserve">4100 </w:t>
            </w:r>
            <w:r w:rsidR="004753E7" w:rsidRPr="00C344D4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753E7" w:rsidRPr="00C344D4" w:rsidRDefault="0051131E" w:rsidP="004753E7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</w:pPr>
            <w:r w:rsidRPr="00C344D4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36</w:t>
            </w:r>
            <w:r w:rsidR="004753E7" w:rsidRPr="00C344D4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00 грн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753E7" w:rsidRPr="00C344D4" w:rsidRDefault="0051131E" w:rsidP="004753E7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</w:pPr>
            <w:r w:rsidRPr="00C344D4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380</w:t>
            </w:r>
            <w:r w:rsidR="004753E7" w:rsidRPr="00C344D4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0 грн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753E7" w:rsidRPr="00C344D4" w:rsidRDefault="0051131E" w:rsidP="004753E7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</w:pPr>
            <w:r w:rsidRPr="00C344D4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34</w:t>
            </w:r>
            <w:r w:rsidR="004753E7" w:rsidRPr="00C344D4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00 грн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4753E7" w:rsidRPr="00C344D4" w:rsidRDefault="0051131E" w:rsidP="004753E7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</w:pPr>
            <w:r w:rsidRPr="00C344D4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32</w:t>
            </w:r>
            <w:r w:rsidR="004753E7" w:rsidRPr="00C344D4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00 грн</w:t>
            </w:r>
          </w:p>
        </w:tc>
      </w:tr>
    </w:tbl>
    <w:p w:rsidR="00027B9C" w:rsidRPr="00C344D4" w:rsidRDefault="002A22F5" w:rsidP="00027B9C">
      <w:pPr>
        <w:pStyle w:val="a8"/>
        <w:shd w:val="clear" w:color="auto" w:fill="FFFFFF"/>
        <w:rPr>
          <w:rFonts w:ascii="Verdana" w:hAnsi="Verdana" w:cstheme="minorHAnsi"/>
          <w:color w:val="212529"/>
          <w:sz w:val="18"/>
          <w:szCs w:val="20"/>
          <w:lang w:val="ru-RU"/>
        </w:rPr>
      </w:pPr>
      <w:r w:rsidRPr="00C344D4">
        <w:rPr>
          <w:rFonts w:ascii="Verdana" w:hAnsi="Verdana" w:cstheme="minorHAnsi"/>
          <w:sz w:val="20"/>
          <w:szCs w:val="20"/>
          <w:lang w:val="ru-RU"/>
        </w:rPr>
        <w:br/>
      </w:r>
      <w:proofErr w:type="spellStart"/>
      <w:r w:rsidR="00027B9C" w:rsidRPr="00C344D4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>Вартість</w:t>
      </w:r>
      <w:proofErr w:type="spellEnd"/>
      <w:r w:rsidR="00027B9C" w:rsidRPr="00C344D4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 xml:space="preserve"> </w:t>
      </w:r>
      <w:proofErr w:type="spellStart"/>
      <w:r w:rsidR="00027B9C" w:rsidRPr="00C344D4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>вхідних</w:t>
      </w:r>
      <w:proofErr w:type="spellEnd"/>
      <w:r w:rsidR="00027B9C" w:rsidRPr="00C344D4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 xml:space="preserve"> </w:t>
      </w:r>
      <w:proofErr w:type="spellStart"/>
      <w:r w:rsidR="00027B9C" w:rsidRPr="00C344D4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>квитків</w:t>
      </w:r>
      <w:proofErr w:type="spellEnd"/>
      <w:r w:rsidR="00027B9C" w:rsidRPr="00C344D4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 xml:space="preserve"> (</w:t>
      </w:r>
      <w:proofErr w:type="spellStart"/>
      <w:r w:rsidR="00027B9C" w:rsidRPr="00C344D4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>уточнювати</w:t>
      </w:r>
      <w:proofErr w:type="spellEnd"/>
      <w:r w:rsidR="00027B9C" w:rsidRPr="00C344D4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 xml:space="preserve"> до початку туру):</w:t>
      </w:r>
    </w:p>
    <w:p w:rsidR="00027B9C" w:rsidRPr="00C344D4" w:rsidRDefault="00027B9C" w:rsidP="00027B9C">
      <w:pPr>
        <w:pStyle w:val="a8"/>
        <w:numPr>
          <w:ilvl w:val="0"/>
          <w:numId w:val="29"/>
        </w:numPr>
        <w:shd w:val="clear" w:color="auto" w:fill="FFFFFF"/>
        <w:rPr>
          <w:rFonts w:ascii="Verdana" w:hAnsi="Verdana" w:cstheme="minorHAnsi"/>
          <w:color w:val="212529"/>
          <w:sz w:val="18"/>
          <w:szCs w:val="20"/>
          <w:lang w:val="ru-RU"/>
        </w:rPr>
      </w:pPr>
      <w:proofErr w:type="spellStart"/>
      <w:r w:rsidRPr="00C344D4">
        <w:rPr>
          <w:rFonts w:ascii="Verdana" w:hAnsi="Verdana" w:cstheme="minorHAnsi"/>
          <w:color w:val="212529"/>
          <w:sz w:val="18"/>
          <w:szCs w:val="20"/>
          <w:lang w:val="ru-RU"/>
        </w:rPr>
        <w:t>Хотинська</w:t>
      </w:r>
      <w:proofErr w:type="spellEnd"/>
      <w:r w:rsidRPr="00C344D4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C344D4">
        <w:rPr>
          <w:rFonts w:ascii="Verdana" w:hAnsi="Verdana" w:cstheme="minorHAnsi"/>
          <w:color w:val="212529"/>
          <w:sz w:val="18"/>
          <w:szCs w:val="20"/>
          <w:lang w:val="ru-RU"/>
        </w:rPr>
        <w:t>фортеця</w:t>
      </w:r>
      <w:proofErr w:type="spellEnd"/>
      <w:r w:rsidRPr="00C344D4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(</w:t>
      </w:r>
      <w:proofErr w:type="spellStart"/>
      <w:r w:rsidRPr="00C344D4">
        <w:rPr>
          <w:rFonts w:ascii="Verdana" w:hAnsi="Verdana" w:cstheme="minorHAnsi"/>
          <w:color w:val="212529"/>
          <w:sz w:val="18"/>
          <w:szCs w:val="20"/>
          <w:lang w:val="ru-RU"/>
        </w:rPr>
        <w:t>загальний</w:t>
      </w:r>
      <w:proofErr w:type="spellEnd"/>
      <w:r w:rsidRPr="00C344D4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, </w:t>
      </w:r>
      <w:proofErr w:type="spellStart"/>
      <w:r w:rsidRPr="00C344D4">
        <w:rPr>
          <w:rFonts w:ascii="Verdana" w:hAnsi="Verdana" w:cstheme="minorHAnsi"/>
          <w:color w:val="212529"/>
          <w:sz w:val="18"/>
          <w:szCs w:val="20"/>
          <w:lang w:val="ru-RU"/>
        </w:rPr>
        <w:t>пенсійний</w:t>
      </w:r>
      <w:proofErr w:type="spellEnd"/>
      <w:r w:rsidRPr="00C344D4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– 100 </w:t>
      </w:r>
      <w:proofErr w:type="spellStart"/>
      <w:r w:rsidRPr="00C344D4">
        <w:rPr>
          <w:rFonts w:ascii="Verdana" w:hAnsi="Verdana" w:cstheme="minorHAnsi"/>
          <w:color w:val="212529"/>
          <w:sz w:val="18"/>
          <w:szCs w:val="20"/>
          <w:lang w:val="ru-RU"/>
        </w:rPr>
        <w:t>грн</w:t>
      </w:r>
      <w:proofErr w:type="spellEnd"/>
      <w:r w:rsidRPr="00C344D4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, </w:t>
      </w:r>
      <w:proofErr w:type="spellStart"/>
      <w:r w:rsidRPr="00C344D4">
        <w:rPr>
          <w:rFonts w:ascii="Verdana" w:hAnsi="Verdana" w:cstheme="minorHAnsi"/>
          <w:color w:val="212529"/>
          <w:sz w:val="18"/>
          <w:szCs w:val="20"/>
          <w:lang w:val="ru-RU"/>
        </w:rPr>
        <w:t>студенти</w:t>
      </w:r>
      <w:proofErr w:type="spellEnd"/>
      <w:r w:rsidRPr="00C344D4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і </w:t>
      </w:r>
      <w:proofErr w:type="spellStart"/>
      <w:r w:rsidRPr="00C344D4">
        <w:rPr>
          <w:rFonts w:ascii="Verdana" w:hAnsi="Verdana" w:cstheme="minorHAnsi"/>
          <w:color w:val="212529"/>
          <w:sz w:val="18"/>
          <w:szCs w:val="20"/>
          <w:lang w:val="ru-RU"/>
        </w:rPr>
        <w:t>учні</w:t>
      </w:r>
      <w:proofErr w:type="spellEnd"/>
      <w:r w:rsidRPr="00C344D4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– 50 </w:t>
      </w:r>
      <w:proofErr w:type="spellStart"/>
      <w:r w:rsidRPr="00C344D4">
        <w:rPr>
          <w:rFonts w:ascii="Verdana" w:hAnsi="Verdana" w:cstheme="minorHAnsi"/>
          <w:color w:val="212529"/>
          <w:sz w:val="18"/>
          <w:szCs w:val="20"/>
          <w:lang w:val="ru-RU"/>
        </w:rPr>
        <w:t>грн</w:t>
      </w:r>
      <w:proofErr w:type="spellEnd"/>
      <w:r w:rsidRPr="00C344D4">
        <w:rPr>
          <w:rFonts w:ascii="Verdana" w:hAnsi="Verdana" w:cstheme="minorHAnsi"/>
          <w:color w:val="212529"/>
          <w:sz w:val="18"/>
          <w:szCs w:val="20"/>
          <w:lang w:val="ru-RU"/>
        </w:rPr>
        <w:t>);</w:t>
      </w:r>
    </w:p>
    <w:p w:rsidR="00027B9C" w:rsidRPr="00C344D4" w:rsidRDefault="00027B9C" w:rsidP="00027B9C">
      <w:pPr>
        <w:pStyle w:val="a8"/>
        <w:numPr>
          <w:ilvl w:val="0"/>
          <w:numId w:val="29"/>
        </w:numPr>
        <w:shd w:val="clear" w:color="auto" w:fill="FFFFFF"/>
        <w:rPr>
          <w:rFonts w:ascii="Verdana" w:hAnsi="Verdana" w:cstheme="minorHAnsi"/>
          <w:color w:val="212529"/>
          <w:sz w:val="18"/>
          <w:szCs w:val="20"/>
          <w:lang w:val="ru-RU"/>
        </w:rPr>
      </w:pPr>
      <w:proofErr w:type="spellStart"/>
      <w:r w:rsidRPr="00C344D4">
        <w:rPr>
          <w:rFonts w:ascii="Verdana" w:hAnsi="Verdana" w:cstheme="minorHAnsi"/>
          <w:color w:val="212529"/>
          <w:sz w:val="18"/>
          <w:szCs w:val="20"/>
          <w:lang w:val="ru-RU"/>
        </w:rPr>
        <w:t>Кам’янецька</w:t>
      </w:r>
      <w:proofErr w:type="spellEnd"/>
      <w:r w:rsidRPr="00C344D4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C344D4">
        <w:rPr>
          <w:rFonts w:ascii="Verdana" w:hAnsi="Verdana" w:cstheme="minorHAnsi"/>
          <w:color w:val="212529"/>
          <w:sz w:val="18"/>
          <w:szCs w:val="20"/>
          <w:lang w:val="ru-RU"/>
        </w:rPr>
        <w:t>фортеця</w:t>
      </w:r>
      <w:proofErr w:type="spellEnd"/>
      <w:r w:rsidRPr="00C344D4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(</w:t>
      </w:r>
      <w:proofErr w:type="spellStart"/>
      <w:r w:rsidRPr="00C344D4">
        <w:rPr>
          <w:rFonts w:ascii="Verdana" w:hAnsi="Verdana" w:cstheme="minorHAnsi"/>
          <w:color w:val="212529"/>
          <w:sz w:val="18"/>
          <w:szCs w:val="20"/>
          <w:lang w:val="ru-RU"/>
        </w:rPr>
        <w:t>загальний</w:t>
      </w:r>
      <w:proofErr w:type="spellEnd"/>
      <w:r w:rsidRPr="00C344D4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, </w:t>
      </w:r>
      <w:proofErr w:type="spellStart"/>
      <w:r w:rsidRPr="00C344D4">
        <w:rPr>
          <w:rFonts w:ascii="Verdana" w:hAnsi="Verdana" w:cstheme="minorHAnsi"/>
          <w:color w:val="212529"/>
          <w:sz w:val="18"/>
          <w:szCs w:val="20"/>
          <w:lang w:val="ru-RU"/>
        </w:rPr>
        <w:t>пенсійний</w:t>
      </w:r>
      <w:proofErr w:type="spellEnd"/>
      <w:r w:rsidRPr="00C344D4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– 100 </w:t>
      </w:r>
      <w:proofErr w:type="spellStart"/>
      <w:r w:rsidRPr="00C344D4">
        <w:rPr>
          <w:rFonts w:ascii="Verdana" w:hAnsi="Verdana" w:cstheme="minorHAnsi"/>
          <w:color w:val="212529"/>
          <w:sz w:val="18"/>
          <w:szCs w:val="20"/>
          <w:lang w:val="ru-RU"/>
        </w:rPr>
        <w:t>грн</w:t>
      </w:r>
      <w:proofErr w:type="spellEnd"/>
      <w:r w:rsidRPr="00C344D4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, </w:t>
      </w:r>
      <w:proofErr w:type="spellStart"/>
      <w:r w:rsidRPr="00C344D4">
        <w:rPr>
          <w:rFonts w:ascii="Verdana" w:hAnsi="Verdana" w:cstheme="minorHAnsi"/>
          <w:color w:val="212529"/>
          <w:sz w:val="18"/>
          <w:szCs w:val="20"/>
          <w:lang w:val="ru-RU"/>
        </w:rPr>
        <w:t>студенти</w:t>
      </w:r>
      <w:proofErr w:type="spellEnd"/>
      <w:r w:rsidRPr="00C344D4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і </w:t>
      </w:r>
      <w:proofErr w:type="spellStart"/>
      <w:r w:rsidRPr="00C344D4">
        <w:rPr>
          <w:rFonts w:ascii="Verdana" w:hAnsi="Verdana" w:cstheme="minorHAnsi"/>
          <w:color w:val="212529"/>
          <w:sz w:val="18"/>
          <w:szCs w:val="20"/>
          <w:lang w:val="ru-RU"/>
        </w:rPr>
        <w:t>учні</w:t>
      </w:r>
      <w:proofErr w:type="spellEnd"/>
      <w:r w:rsidRPr="00C344D4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– 50 </w:t>
      </w:r>
      <w:proofErr w:type="spellStart"/>
      <w:r w:rsidRPr="00C344D4">
        <w:rPr>
          <w:rFonts w:ascii="Verdana" w:hAnsi="Verdana" w:cstheme="minorHAnsi"/>
          <w:color w:val="212529"/>
          <w:sz w:val="18"/>
          <w:szCs w:val="20"/>
          <w:lang w:val="ru-RU"/>
        </w:rPr>
        <w:t>грн</w:t>
      </w:r>
      <w:proofErr w:type="spellEnd"/>
      <w:r w:rsidRPr="00C344D4">
        <w:rPr>
          <w:rFonts w:ascii="Verdana" w:hAnsi="Verdana" w:cstheme="minorHAnsi"/>
          <w:color w:val="212529"/>
          <w:sz w:val="18"/>
          <w:szCs w:val="20"/>
          <w:lang w:val="ru-RU"/>
        </w:rPr>
        <w:t>);</w:t>
      </w:r>
    </w:p>
    <w:p w:rsidR="00027B9C" w:rsidRPr="00C344D4" w:rsidRDefault="00027B9C" w:rsidP="00027B9C">
      <w:pPr>
        <w:pStyle w:val="a8"/>
        <w:numPr>
          <w:ilvl w:val="0"/>
          <w:numId w:val="29"/>
        </w:numPr>
        <w:shd w:val="clear" w:color="auto" w:fill="FFFFFF"/>
        <w:rPr>
          <w:rFonts w:ascii="Verdana" w:hAnsi="Verdana" w:cstheme="minorHAnsi"/>
          <w:color w:val="212529"/>
          <w:sz w:val="18"/>
          <w:szCs w:val="20"/>
          <w:lang w:val="ru-RU"/>
        </w:rPr>
      </w:pPr>
      <w:proofErr w:type="spellStart"/>
      <w:r w:rsidRPr="00C344D4">
        <w:rPr>
          <w:rFonts w:ascii="Verdana" w:hAnsi="Verdana" w:cstheme="minorHAnsi"/>
          <w:color w:val="212529"/>
          <w:sz w:val="18"/>
          <w:szCs w:val="20"/>
          <w:lang w:val="ru-RU"/>
        </w:rPr>
        <w:t>Національний</w:t>
      </w:r>
      <w:proofErr w:type="spellEnd"/>
      <w:r w:rsidRPr="00C344D4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парк “</w:t>
      </w:r>
      <w:proofErr w:type="spellStart"/>
      <w:r w:rsidRPr="00C344D4">
        <w:rPr>
          <w:rFonts w:ascii="Verdana" w:hAnsi="Verdana" w:cstheme="minorHAnsi"/>
          <w:color w:val="212529"/>
          <w:sz w:val="18"/>
          <w:szCs w:val="20"/>
          <w:lang w:val="ru-RU"/>
        </w:rPr>
        <w:t>Подільські</w:t>
      </w:r>
      <w:proofErr w:type="spellEnd"/>
      <w:r w:rsidRPr="00C344D4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C344D4">
        <w:rPr>
          <w:rFonts w:ascii="Verdana" w:hAnsi="Verdana" w:cstheme="minorHAnsi"/>
          <w:color w:val="212529"/>
          <w:sz w:val="18"/>
          <w:szCs w:val="20"/>
          <w:lang w:val="ru-RU"/>
        </w:rPr>
        <w:t>Товтри</w:t>
      </w:r>
      <w:proofErr w:type="spellEnd"/>
      <w:r w:rsidRPr="00C344D4">
        <w:rPr>
          <w:rFonts w:ascii="Verdana" w:hAnsi="Verdana" w:cstheme="minorHAnsi"/>
          <w:color w:val="212529"/>
          <w:sz w:val="18"/>
          <w:szCs w:val="20"/>
          <w:lang w:val="ru-RU"/>
        </w:rPr>
        <w:t>” (</w:t>
      </w:r>
      <w:proofErr w:type="spellStart"/>
      <w:r w:rsidRPr="00C344D4">
        <w:rPr>
          <w:rFonts w:ascii="Verdana" w:hAnsi="Verdana" w:cstheme="minorHAnsi"/>
          <w:color w:val="212529"/>
          <w:sz w:val="18"/>
          <w:szCs w:val="20"/>
          <w:lang w:val="ru-RU"/>
        </w:rPr>
        <w:t>дорослі</w:t>
      </w:r>
      <w:proofErr w:type="spellEnd"/>
      <w:r w:rsidRPr="00C344D4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- 90 </w:t>
      </w:r>
      <w:proofErr w:type="spellStart"/>
      <w:r w:rsidRPr="00C344D4">
        <w:rPr>
          <w:rFonts w:ascii="Verdana" w:hAnsi="Verdana" w:cstheme="minorHAnsi"/>
          <w:color w:val="212529"/>
          <w:sz w:val="18"/>
          <w:szCs w:val="20"/>
          <w:lang w:val="ru-RU"/>
        </w:rPr>
        <w:t>грн</w:t>
      </w:r>
      <w:proofErr w:type="spellEnd"/>
      <w:r w:rsidRPr="00C344D4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/ос., </w:t>
      </w:r>
      <w:proofErr w:type="spellStart"/>
      <w:r w:rsidRPr="00C344D4">
        <w:rPr>
          <w:rFonts w:ascii="Verdana" w:hAnsi="Verdana" w:cstheme="minorHAnsi"/>
          <w:color w:val="212529"/>
          <w:sz w:val="18"/>
          <w:szCs w:val="20"/>
          <w:lang w:val="ru-RU"/>
        </w:rPr>
        <w:t>діти</w:t>
      </w:r>
      <w:proofErr w:type="spellEnd"/>
      <w:r w:rsidRPr="00C344D4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– 45 </w:t>
      </w:r>
      <w:proofErr w:type="spellStart"/>
      <w:r w:rsidRPr="00C344D4">
        <w:rPr>
          <w:rFonts w:ascii="Verdana" w:hAnsi="Verdana" w:cstheme="minorHAnsi"/>
          <w:color w:val="212529"/>
          <w:sz w:val="18"/>
          <w:szCs w:val="20"/>
          <w:lang w:val="ru-RU"/>
        </w:rPr>
        <w:t>грн</w:t>
      </w:r>
      <w:proofErr w:type="spellEnd"/>
      <w:r w:rsidRPr="00C344D4">
        <w:rPr>
          <w:rFonts w:ascii="Verdana" w:hAnsi="Verdana" w:cstheme="minorHAnsi"/>
          <w:color w:val="212529"/>
          <w:sz w:val="18"/>
          <w:szCs w:val="20"/>
          <w:lang w:val="ru-RU"/>
        </w:rPr>
        <w:t>/ос.);</w:t>
      </w:r>
    </w:p>
    <w:p w:rsidR="00027B9C" w:rsidRPr="00C344D4" w:rsidRDefault="00027B9C" w:rsidP="00027B9C">
      <w:pPr>
        <w:pStyle w:val="a8"/>
        <w:numPr>
          <w:ilvl w:val="0"/>
          <w:numId w:val="29"/>
        </w:numPr>
        <w:shd w:val="clear" w:color="auto" w:fill="FFFFFF"/>
        <w:rPr>
          <w:rFonts w:ascii="Verdana" w:hAnsi="Verdana" w:cstheme="minorHAnsi"/>
          <w:color w:val="212529"/>
          <w:sz w:val="18"/>
          <w:szCs w:val="20"/>
          <w:lang w:val="ru-RU"/>
        </w:rPr>
      </w:pPr>
      <w:r w:rsidRPr="00C344D4">
        <w:rPr>
          <w:rFonts w:ascii="Verdana" w:hAnsi="Verdana" w:cstheme="minorHAnsi"/>
          <w:color w:val="212529"/>
          <w:sz w:val="18"/>
          <w:szCs w:val="20"/>
          <w:lang w:val="ru-RU"/>
        </w:rPr>
        <w:t>Печера «</w:t>
      </w:r>
      <w:proofErr w:type="spellStart"/>
      <w:r w:rsidRPr="00C344D4">
        <w:rPr>
          <w:rFonts w:ascii="Verdana" w:hAnsi="Verdana" w:cstheme="minorHAnsi"/>
          <w:color w:val="212529"/>
          <w:sz w:val="18"/>
          <w:szCs w:val="20"/>
          <w:lang w:val="ru-RU"/>
        </w:rPr>
        <w:t>Кришталева</w:t>
      </w:r>
      <w:proofErr w:type="spellEnd"/>
      <w:r w:rsidRPr="00C344D4">
        <w:rPr>
          <w:rFonts w:ascii="Verdana" w:hAnsi="Verdana" w:cstheme="minorHAnsi"/>
          <w:color w:val="212529"/>
          <w:sz w:val="18"/>
          <w:szCs w:val="20"/>
          <w:lang w:val="ru-RU"/>
        </w:rPr>
        <w:t>» (</w:t>
      </w:r>
      <w:proofErr w:type="spellStart"/>
      <w:r w:rsidRPr="00C344D4">
        <w:rPr>
          <w:rFonts w:ascii="Verdana" w:hAnsi="Verdana" w:cstheme="minorHAnsi"/>
          <w:color w:val="212529"/>
          <w:sz w:val="18"/>
          <w:szCs w:val="20"/>
          <w:lang w:val="ru-RU"/>
        </w:rPr>
        <w:t>дорослі</w:t>
      </w:r>
      <w:proofErr w:type="spellEnd"/>
      <w:r w:rsidRPr="00C344D4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- 60 </w:t>
      </w:r>
      <w:proofErr w:type="spellStart"/>
      <w:r w:rsidRPr="00C344D4">
        <w:rPr>
          <w:rFonts w:ascii="Verdana" w:hAnsi="Verdana" w:cstheme="minorHAnsi"/>
          <w:color w:val="212529"/>
          <w:sz w:val="18"/>
          <w:szCs w:val="20"/>
          <w:lang w:val="ru-RU"/>
        </w:rPr>
        <w:t>грн</w:t>
      </w:r>
      <w:proofErr w:type="spellEnd"/>
      <w:r w:rsidRPr="00C344D4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/ос., </w:t>
      </w:r>
      <w:proofErr w:type="spellStart"/>
      <w:r w:rsidRPr="00C344D4">
        <w:rPr>
          <w:rFonts w:ascii="Verdana" w:hAnsi="Verdana" w:cstheme="minorHAnsi"/>
          <w:color w:val="212529"/>
          <w:sz w:val="18"/>
          <w:szCs w:val="20"/>
          <w:lang w:val="ru-RU"/>
        </w:rPr>
        <w:t>діти</w:t>
      </w:r>
      <w:proofErr w:type="spellEnd"/>
      <w:r w:rsidRPr="00C344D4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- 50 </w:t>
      </w:r>
      <w:proofErr w:type="spellStart"/>
      <w:r w:rsidRPr="00C344D4">
        <w:rPr>
          <w:rFonts w:ascii="Verdana" w:hAnsi="Verdana" w:cstheme="minorHAnsi"/>
          <w:color w:val="212529"/>
          <w:sz w:val="18"/>
          <w:szCs w:val="20"/>
          <w:lang w:val="ru-RU"/>
        </w:rPr>
        <w:t>грн</w:t>
      </w:r>
      <w:proofErr w:type="spellEnd"/>
      <w:r w:rsidRPr="00C344D4">
        <w:rPr>
          <w:rFonts w:ascii="Verdana" w:hAnsi="Verdana" w:cstheme="minorHAnsi"/>
          <w:color w:val="212529"/>
          <w:sz w:val="18"/>
          <w:szCs w:val="20"/>
          <w:lang w:val="ru-RU"/>
        </w:rPr>
        <w:t>/ос.).</w:t>
      </w:r>
    </w:p>
    <w:p w:rsidR="00D264B8" w:rsidRPr="00C344D4" w:rsidRDefault="00D264B8" w:rsidP="00082494">
      <w:pPr>
        <w:pStyle w:val="6"/>
        <w:shd w:val="clear" w:color="auto" w:fill="48509D"/>
        <w:jc w:val="center"/>
        <w:rPr>
          <w:rFonts w:ascii="Verdana" w:hAnsi="Verdana" w:cs="Segoe UI"/>
          <w:color w:val="FFFFFF"/>
          <w:sz w:val="18"/>
          <w:szCs w:val="18"/>
        </w:rPr>
      </w:pPr>
      <w:r w:rsidRPr="00C344D4">
        <w:rPr>
          <w:rFonts w:ascii="Verdana" w:hAnsi="Verdana" w:cs="Segoe UI"/>
          <w:color w:val="FFFFFF"/>
          <w:sz w:val="18"/>
          <w:szCs w:val="18"/>
        </w:rPr>
        <w:t>Входить у вартість</w:t>
      </w:r>
    </w:p>
    <w:p w:rsidR="00027B9C" w:rsidRPr="00C344D4" w:rsidRDefault="00027B9C" w:rsidP="00027B9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C344D4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Проживання в готелі категорії 3* в номерах зі зручностями;</w:t>
      </w:r>
    </w:p>
    <w:p w:rsidR="00027B9C" w:rsidRPr="00C344D4" w:rsidRDefault="00027B9C" w:rsidP="00027B9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C344D4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Транспортне обслуговування по програмі;</w:t>
      </w:r>
    </w:p>
    <w:p w:rsidR="00027B9C" w:rsidRPr="00C344D4" w:rsidRDefault="00027B9C" w:rsidP="00027B9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C344D4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Екскурсійне обслуговування по програмі;</w:t>
      </w:r>
    </w:p>
    <w:p w:rsidR="00027B9C" w:rsidRPr="00C344D4" w:rsidRDefault="00027B9C" w:rsidP="00027B9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C344D4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Харчування по програмі - 2-х разове;</w:t>
      </w:r>
    </w:p>
    <w:p w:rsidR="00027B9C" w:rsidRPr="00C344D4" w:rsidRDefault="00027B9C" w:rsidP="00027B9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C344D4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Страхування на період туру.</w:t>
      </w:r>
    </w:p>
    <w:p w:rsidR="00D264B8" w:rsidRPr="00C344D4" w:rsidRDefault="00D264B8" w:rsidP="00082494">
      <w:pPr>
        <w:pStyle w:val="6"/>
        <w:shd w:val="clear" w:color="auto" w:fill="F1874C"/>
        <w:jc w:val="center"/>
        <w:rPr>
          <w:rFonts w:ascii="Verdana" w:hAnsi="Verdana" w:cs="Segoe UI"/>
          <w:color w:val="FFFFFF"/>
          <w:sz w:val="18"/>
          <w:szCs w:val="18"/>
        </w:rPr>
      </w:pPr>
      <w:r w:rsidRPr="00C344D4">
        <w:rPr>
          <w:rFonts w:ascii="Verdana" w:hAnsi="Verdana" w:cs="Segoe UI"/>
          <w:color w:val="FFFFFF"/>
          <w:sz w:val="18"/>
          <w:szCs w:val="18"/>
        </w:rPr>
        <w:t>Не входить у вартість</w:t>
      </w:r>
    </w:p>
    <w:p w:rsidR="00027B9C" w:rsidRPr="00C344D4" w:rsidRDefault="00027B9C" w:rsidP="00027B9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C344D4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Залізничний проїзд Київ-Кам'янець-Подільський, Чернівці-Київ (Купе: від 1800 грн/дорослі та діти стар</w:t>
      </w:r>
      <w:bookmarkStart w:id="0" w:name="_GoBack"/>
      <w:bookmarkEnd w:id="0"/>
      <w:r w:rsidRPr="00C344D4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ші 14 років; від 1500 грн/діти до 14 років. Плацкарт: від 1200 грн/дорослі та діти старші 14 років; від 1000 грн/діти до 14 років);</w:t>
      </w:r>
    </w:p>
    <w:p w:rsidR="00027B9C" w:rsidRPr="00C344D4" w:rsidRDefault="00027B9C" w:rsidP="00027B9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C344D4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Вхідні квитки в екскурсійні об'єкти;</w:t>
      </w:r>
    </w:p>
    <w:p w:rsidR="00027B9C" w:rsidRPr="00C344D4" w:rsidRDefault="00027B9C" w:rsidP="00027B9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C344D4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Додаткове харчування;</w:t>
      </w:r>
    </w:p>
    <w:p w:rsidR="00045187" w:rsidRPr="00C344D4" w:rsidRDefault="00027B9C" w:rsidP="00027B9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C344D4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Особисті витрати.</w:t>
      </w:r>
    </w:p>
    <w:sectPr w:rsidR="00045187" w:rsidRPr="00C344D4" w:rsidSect="00E54042">
      <w:headerReference w:type="default" r:id="rId13"/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372" w:rsidRDefault="00845372" w:rsidP="00E54042">
      <w:pPr>
        <w:spacing w:after="0" w:line="240" w:lineRule="auto"/>
      </w:pPr>
      <w:r>
        <w:separator/>
      </w:r>
    </w:p>
  </w:endnote>
  <w:endnote w:type="continuationSeparator" w:id="0">
    <w:p w:rsidR="00845372" w:rsidRDefault="00845372" w:rsidP="00E5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372" w:rsidRDefault="00845372" w:rsidP="00E54042">
      <w:pPr>
        <w:spacing w:after="0" w:line="240" w:lineRule="auto"/>
      </w:pPr>
      <w:r>
        <w:separator/>
      </w:r>
    </w:p>
  </w:footnote>
  <w:footnote w:type="continuationSeparator" w:id="0">
    <w:p w:rsidR="00845372" w:rsidRDefault="00845372" w:rsidP="00E5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042" w:rsidRDefault="00E54042" w:rsidP="00E54042">
    <w:pPr>
      <w:pStyle w:val="1"/>
      <w:tabs>
        <w:tab w:val="num" w:pos="432"/>
      </w:tabs>
      <w:jc w:val="right"/>
      <w:rPr>
        <w:rFonts w:ascii="Tahoma" w:hAnsi="Tahoma" w:cs="Tahoma"/>
        <w:b/>
        <w:bCs/>
        <w:sz w:val="22"/>
        <w:szCs w:val="22"/>
        <w:lang w:val="ru-RU"/>
      </w:rPr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-307340</wp:posOffset>
          </wp:positionH>
          <wp:positionV relativeFrom="paragraph">
            <wp:posOffset>-267970</wp:posOffset>
          </wp:positionV>
          <wp:extent cx="1962150" cy="825500"/>
          <wp:effectExtent l="0" t="0" r="0" b="0"/>
          <wp:wrapTight wrapText="bothSides">
            <wp:wrapPolygon edited="0">
              <wp:start x="1887" y="0"/>
              <wp:lineTo x="0" y="1994"/>
              <wp:lineTo x="0" y="9471"/>
              <wp:lineTo x="1887" y="15951"/>
              <wp:lineTo x="1887" y="20935"/>
              <wp:lineTo x="19293" y="20935"/>
              <wp:lineTo x="20342" y="20935"/>
              <wp:lineTo x="21390" y="18443"/>
              <wp:lineTo x="21390" y="14954"/>
              <wp:lineTo x="20551" y="7975"/>
              <wp:lineTo x="20971" y="2492"/>
              <wp:lineTo x="19293" y="1994"/>
              <wp:lineTo x="3775" y="0"/>
              <wp:lineTo x="1887" y="0"/>
            </wp:wrapPolygon>
          </wp:wrapTight>
          <wp:docPr id="1" name="Рисунок 1" descr="logo_sak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_sak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tooltip="Vodafone" w:history="1">
      <w:r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(099) 10 240 10</w:t>
      </w:r>
    </w:hyperlink>
  </w:p>
  <w:p w:rsidR="00E54042" w:rsidRDefault="00C344D4" w:rsidP="00E54042">
    <w:pPr>
      <w:pStyle w:val="a8"/>
      <w:spacing w:before="0" w:beforeAutospacing="0" w:after="0" w:afterAutospacing="0"/>
      <w:jc w:val="right"/>
      <w:rPr>
        <w:rFonts w:ascii="Tahoma" w:hAnsi="Tahoma" w:cs="Tahoma"/>
        <w:color w:val="212529"/>
        <w:sz w:val="22"/>
        <w:szCs w:val="22"/>
        <w:lang w:val="ru-RU"/>
      </w:rPr>
    </w:pPr>
    <w:hyperlink r:id="rId3" w:tooltip="Lifecell" w:history="1">
      <w:r w:rsidR="00E54042"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(093) 700 90 70</w:t>
      </w:r>
    </w:hyperlink>
  </w:p>
  <w:p w:rsidR="00E54042" w:rsidRDefault="00C344D4" w:rsidP="00E54042">
    <w:pPr>
      <w:pStyle w:val="a3"/>
      <w:jc w:val="right"/>
      <w:rPr>
        <w:rFonts w:ascii="Tahoma" w:hAnsi="Tahoma" w:cs="Tahoma"/>
        <w:color w:val="000000"/>
        <w:lang w:val="ru-RU"/>
      </w:rPr>
    </w:pPr>
    <w:hyperlink r:id="rId4" w:tooltip="Kyivstar" w:history="1">
      <w:r w:rsidR="00E54042">
        <w:rPr>
          <w:rStyle w:val="a7"/>
          <w:rFonts w:ascii="Tahoma" w:hAnsi="Tahoma" w:cs="Tahoma"/>
          <w:color w:val="000000"/>
          <w:lang w:val="ru-RU"/>
        </w:rPr>
        <w:t>+38 (097) 099 99 94</w:t>
      </w:r>
    </w:hyperlink>
  </w:p>
  <w:p w:rsidR="00E54042" w:rsidRPr="00E54042" w:rsidRDefault="00E54042" w:rsidP="00E54042">
    <w:pPr>
      <w:pStyle w:val="a3"/>
      <w:jc w:val="right"/>
      <w:rPr>
        <w:rFonts w:ascii="Tahoma" w:hAnsi="Tahoma" w:cs="Tahoma"/>
        <w:color w:val="000000"/>
        <w:u w:val="single"/>
        <w:lang w:val="ru-RU"/>
      </w:rPr>
    </w:pPr>
    <w:proofErr w:type="spellStart"/>
    <w:r>
      <w:rPr>
        <w:rFonts w:ascii="Tahoma" w:hAnsi="Tahoma" w:cs="Tahoma"/>
        <w:color w:val="000000"/>
        <w:u w:val="single"/>
      </w:rPr>
      <w:t>sakums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com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ua</w:t>
    </w:r>
    <w:proofErr w:type="spellEnd"/>
  </w:p>
  <w:p w:rsidR="00E54042" w:rsidRDefault="00E540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6C43C5"/>
    <w:multiLevelType w:val="multilevel"/>
    <w:tmpl w:val="2592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A77E2A"/>
    <w:multiLevelType w:val="hybridMultilevel"/>
    <w:tmpl w:val="DCD20236"/>
    <w:lvl w:ilvl="0" w:tplc="4C246D9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D79EA"/>
    <w:multiLevelType w:val="hybridMultilevel"/>
    <w:tmpl w:val="EDF2E2F8"/>
    <w:lvl w:ilvl="0" w:tplc="5EF40FD6">
      <w:numFmt w:val="bullet"/>
      <w:lvlText w:val="•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CAB2BF5"/>
    <w:multiLevelType w:val="multilevel"/>
    <w:tmpl w:val="3EBE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A4769E"/>
    <w:multiLevelType w:val="multilevel"/>
    <w:tmpl w:val="C54A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EC254B"/>
    <w:multiLevelType w:val="hybridMultilevel"/>
    <w:tmpl w:val="D41CC0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B5F69"/>
    <w:multiLevelType w:val="multilevel"/>
    <w:tmpl w:val="0782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0F1A14"/>
    <w:multiLevelType w:val="multilevel"/>
    <w:tmpl w:val="69EC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D8145D"/>
    <w:multiLevelType w:val="multilevel"/>
    <w:tmpl w:val="ECFA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933A5E"/>
    <w:multiLevelType w:val="multilevel"/>
    <w:tmpl w:val="D0364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0125DB"/>
    <w:multiLevelType w:val="multilevel"/>
    <w:tmpl w:val="E7FC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1E0771"/>
    <w:multiLevelType w:val="multilevel"/>
    <w:tmpl w:val="63F8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566403"/>
    <w:multiLevelType w:val="multilevel"/>
    <w:tmpl w:val="2866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29050E"/>
    <w:multiLevelType w:val="multilevel"/>
    <w:tmpl w:val="1FAC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AA4B9B"/>
    <w:multiLevelType w:val="multilevel"/>
    <w:tmpl w:val="9E8E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892046"/>
    <w:multiLevelType w:val="multilevel"/>
    <w:tmpl w:val="91829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CA63C5"/>
    <w:multiLevelType w:val="multilevel"/>
    <w:tmpl w:val="8F94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214B74"/>
    <w:multiLevelType w:val="hybridMultilevel"/>
    <w:tmpl w:val="C3E6C2CC"/>
    <w:lvl w:ilvl="0" w:tplc="FB3E1EE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25D5B"/>
    <w:multiLevelType w:val="multilevel"/>
    <w:tmpl w:val="70F8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1D3A21"/>
    <w:multiLevelType w:val="multilevel"/>
    <w:tmpl w:val="7BC8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013A79"/>
    <w:multiLevelType w:val="multilevel"/>
    <w:tmpl w:val="C628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A3410E"/>
    <w:multiLevelType w:val="multilevel"/>
    <w:tmpl w:val="077E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0617FC"/>
    <w:multiLevelType w:val="multilevel"/>
    <w:tmpl w:val="AD32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C24BA8"/>
    <w:multiLevelType w:val="multilevel"/>
    <w:tmpl w:val="6D7A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EE4FEE"/>
    <w:multiLevelType w:val="hybridMultilevel"/>
    <w:tmpl w:val="681A3F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47D6E"/>
    <w:multiLevelType w:val="multilevel"/>
    <w:tmpl w:val="5650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006650"/>
    <w:multiLevelType w:val="multilevel"/>
    <w:tmpl w:val="94AE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685D01"/>
    <w:multiLevelType w:val="multilevel"/>
    <w:tmpl w:val="640C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707C6C"/>
    <w:multiLevelType w:val="multilevel"/>
    <w:tmpl w:val="17E6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1A14C4"/>
    <w:multiLevelType w:val="hybridMultilevel"/>
    <w:tmpl w:val="B50E51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5"/>
  </w:num>
  <w:num w:numId="4">
    <w:abstractNumId w:val="12"/>
  </w:num>
  <w:num w:numId="5">
    <w:abstractNumId w:val="28"/>
  </w:num>
  <w:num w:numId="6">
    <w:abstractNumId w:val="20"/>
  </w:num>
  <w:num w:numId="7">
    <w:abstractNumId w:val="26"/>
  </w:num>
  <w:num w:numId="8">
    <w:abstractNumId w:val="29"/>
  </w:num>
  <w:num w:numId="9">
    <w:abstractNumId w:val="11"/>
  </w:num>
  <w:num w:numId="10">
    <w:abstractNumId w:val="23"/>
  </w:num>
  <w:num w:numId="11">
    <w:abstractNumId w:val="6"/>
  </w:num>
  <w:num w:numId="12">
    <w:abstractNumId w:val="3"/>
  </w:num>
  <w:num w:numId="13">
    <w:abstractNumId w:val="7"/>
  </w:num>
  <w:num w:numId="14">
    <w:abstractNumId w:val="27"/>
  </w:num>
  <w:num w:numId="15">
    <w:abstractNumId w:val="13"/>
  </w:num>
  <w:num w:numId="16">
    <w:abstractNumId w:val="19"/>
  </w:num>
  <w:num w:numId="17">
    <w:abstractNumId w:val="25"/>
  </w:num>
  <w:num w:numId="18">
    <w:abstractNumId w:val="2"/>
  </w:num>
  <w:num w:numId="19">
    <w:abstractNumId w:val="22"/>
  </w:num>
  <w:num w:numId="20">
    <w:abstractNumId w:val="4"/>
  </w:num>
  <w:num w:numId="21">
    <w:abstractNumId w:val="10"/>
  </w:num>
  <w:num w:numId="22">
    <w:abstractNumId w:val="9"/>
  </w:num>
  <w:num w:numId="23">
    <w:abstractNumId w:val="5"/>
  </w:num>
  <w:num w:numId="24">
    <w:abstractNumId w:val="21"/>
  </w:num>
  <w:num w:numId="25">
    <w:abstractNumId w:val="8"/>
  </w:num>
  <w:num w:numId="26">
    <w:abstractNumId w:val="1"/>
  </w:num>
  <w:num w:numId="27">
    <w:abstractNumId w:val="16"/>
  </w:num>
  <w:num w:numId="28">
    <w:abstractNumId w:val="30"/>
  </w:num>
  <w:num w:numId="29">
    <w:abstractNumId w:val="18"/>
  </w:num>
  <w:num w:numId="30">
    <w:abstractNumId w:val="14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47"/>
    <w:rsid w:val="00027B9C"/>
    <w:rsid w:val="00045187"/>
    <w:rsid w:val="00082494"/>
    <w:rsid w:val="000858B3"/>
    <w:rsid w:val="00132D9E"/>
    <w:rsid w:val="001332FF"/>
    <w:rsid w:val="001452E4"/>
    <w:rsid w:val="0016635C"/>
    <w:rsid w:val="00241C48"/>
    <w:rsid w:val="002A22F5"/>
    <w:rsid w:val="00335F64"/>
    <w:rsid w:val="003D749D"/>
    <w:rsid w:val="00435A47"/>
    <w:rsid w:val="00470FDF"/>
    <w:rsid w:val="004753E7"/>
    <w:rsid w:val="0051131E"/>
    <w:rsid w:val="005260BD"/>
    <w:rsid w:val="005909E1"/>
    <w:rsid w:val="00632CAB"/>
    <w:rsid w:val="00634D46"/>
    <w:rsid w:val="006C2E1A"/>
    <w:rsid w:val="006E548E"/>
    <w:rsid w:val="006F5391"/>
    <w:rsid w:val="00700408"/>
    <w:rsid w:val="007842AC"/>
    <w:rsid w:val="007A0B27"/>
    <w:rsid w:val="00833A4C"/>
    <w:rsid w:val="00845372"/>
    <w:rsid w:val="0089308F"/>
    <w:rsid w:val="00897C66"/>
    <w:rsid w:val="008C08E9"/>
    <w:rsid w:val="008E211C"/>
    <w:rsid w:val="009E26FD"/>
    <w:rsid w:val="009E3F55"/>
    <w:rsid w:val="009F46AC"/>
    <w:rsid w:val="00A04F0F"/>
    <w:rsid w:val="00A10FB5"/>
    <w:rsid w:val="00A54C47"/>
    <w:rsid w:val="00AF35EB"/>
    <w:rsid w:val="00B15A79"/>
    <w:rsid w:val="00B64190"/>
    <w:rsid w:val="00B82960"/>
    <w:rsid w:val="00BA4823"/>
    <w:rsid w:val="00C344D4"/>
    <w:rsid w:val="00C754E8"/>
    <w:rsid w:val="00D264B8"/>
    <w:rsid w:val="00D369AB"/>
    <w:rsid w:val="00D51B47"/>
    <w:rsid w:val="00DB600C"/>
    <w:rsid w:val="00E476E7"/>
    <w:rsid w:val="00E54042"/>
    <w:rsid w:val="00E6728B"/>
    <w:rsid w:val="00EF3072"/>
    <w:rsid w:val="00F6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2F5459"/>
  <w15:chartTrackingRefBased/>
  <w15:docId w15:val="{5A9391E9-5952-4FFE-9B3D-C0A67A16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4042"/>
    <w:pPr>
      <w:keepNext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0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264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4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4042"/>
  </w:style>
  <w:style w:type="paragraph" w:styleId="a5">
    <w:name w:val="footer"/>
    <w:basedOn w:val="a"/>
    <w:link w:val="a6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4042"/>
  </w:style>
  <w:style w:type="character" w:customStyle="1" w:styleId="10">
    <w:name w:val="Заголовок 1 Знак"/>
    <w:basedOn w:val="a0"/>
    <w:link w:val="1"/>
    <w:rsid w:val="00E54042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a7">
    <w:name w:val="Hyperlink"/>
    <w:uiPriority w:val="99"/>
    <w:semiHidden/>
    <w:unhideWhenUsed/>
    <w:rsid w:val="00E5404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5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540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264B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64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leftcaption">
    <w:name w:val="left_caption"/>
    <w:basedOn w:val="a0"/>
    <w:rsid w:val="00D264B8"/>
  </w:style>
  <w:style w:type="paragraph" w:styleId="a9">
    <w:name w:val="List Paragraph"/>
    <w:basedOn w:val="a"/>
    <w:uiPriority w:val="34"/>
    <w:qFormat/>
    <w:rsid w:val="002A2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3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7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2655</Words>
  <Characters>1514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Семенець Яна</dc:creator>
  <cp:keywords/>
  <dc:description/>
  <cp:lastModifiedBy>Валерія Черненко</cp:lastModifiedBy>
  <cp:revision>47</cp:revision>
  <dcterms:created xsi:type="dcterms:W3CDTF">2024-01-30T14:05:00Z</dcterms:created>
  <dcterms:modified xsi:type="dcterms:W3CDTF">2024-08-29T13:45:00Z</dcterms:modified>
</cp:coreProperties>
</file>