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F55" w:rsidRPr="000306D6" w:rsidRDefault="00BA4823" w:rsidP="00082494">
      <w:pPr>
        <w:jc w:val="center"/>
        <w:rPr>
          <w:rFonts w:ascii="Verdana" w:hAnsi="Verdana"/>
          <w:b/>
          <w:sz w:val="24"/>
          <w:szCs w:val="24"/>
        </w:rPr>
      </w:pPr>
      <w:r w:rsidRPr="000306D6">
        <w:rPr>
          <w:rFonts w:ascii="Verdana" w:hAnsi="Verdana"/>
          <w:b/>
          <w:sz w:val="24"/>
          <w:szCs w:val="24"/>
        </w:rPr>
        <w:t>КАМ'ЯНЕЦЬ-ПОДІЛЬСЬКИЙ БАКОТА ТА ЧЕРНІВЦІ (3 ДНІ)</w:t>
      </w:r>
    </w:p>
    <w:p w:rsidR="00D264B8" w:rsidRPr="000306D6" w:rsidRDefault="00A04F0F" w:rsidP="00082494">
      <w:pPr>
        <w:shd w:val="clear" w:color="auto" w:fill="5BC475"/>
        <w:spacing w:after="0" w:line="240" w:lineRule="auto"/>
        <w:jc w:val="center"/>
        <w:rPr>
          <w:rFonts w:ascii="Verdana" w:eastAsia="Times New Roman" w:hAnsi="Verdana" w:cstheme="minorHAnsi"/>
          <w:bCs/>
          <w:color w:val="FFFFFF"/>
          <w:sz w:val="24"/>
          <w:szCs w:val="24"/>
          <w:lang w:eastAsia="uk-UA"/>
        </w:rPr>
      </w:pPr>
      <w:r w:rsidRPr="000306D6">
        <w:rPr>
          <w:rFonts w:ascii="Verdana" w:eastAsia="Times New Roman" w:hAnsi="Verdana" w:cstheme="minorHAnsi"/>
          <w:bCs/>
          <w:color w:val="FFFFFF"/>
          <w:sz w:val="24"/>
          <w:szCs w:val="24"/>
          <w:lang w:eastAsia="uk-UA"/>
        </w:rPr>
        <w:t>Під запит</w:t>
      </w:r>
    </w:p>
    <w:p w:rsidR="00833A4C" w:rsidRPr="000306D6" w:rsidRDefault="00833A4C" w:rsidP="00833A4C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0306D6">
        <w:rPr>
          <w:rFonts w:ascii="Verdana" w:hAnsi="Verdana" w:cstheme="minorHAnsi"/>
          <w:color w:val="FFFFFF"/>
          <w:sz w:val="20"/>
          <w:szCs w:val="20"/>
        </w:rPr>
        <w:t>1 день</w:t>
      </w:r>
    </w:p>
    <w:p w:rsidR="00833A4C" w:rsidRPr="000306D6" w:rsidRDefault="005260BD" w:rsidP="00833A4C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0306D6">
        <w:rPr>
          <w:rFonts w:ascii="Verdana" w:hAnsi="Verdana" w:cstheme="minorHAnsi"/>
          <w:color w:val="FFFFFF"/>
          <w:sz w:val="20"/>
          <w:szCs w:val="20"/>
        </w:rPr>
        <w:t xml:space="preserve">Кам’янець-Подільський – місто на </w:t>
      </w:r>
      <w:proofErr w:type="spellStart"/>
      <w:r w:rsidRPr="000306D6">
        <w:rPr>
          <w:rFonts w:ascii="Verdana" w:hAnsi="Verdana" w:cstheme="minorHAnsi"/>
          <w:color w:val="FFFFFF"/>
          <w:sz w:val="20"/>
          <w:szCs w:val="20"/>
        </w:rPr>
        <w:t>камені</w:t>
      </w:r>
      <w:proofErr w:type="spellEnd"/>
    </w:p>
    <w:p w:rsidR="00BA4823" w:rsidRPr="000306D6" w:rsidRDefault="00BA4823" w:rsidP="00BA48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Приїзд в Кам'янець-Подільський. Зустріч групи на вокзалі.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Оглядова екскурсія по місту: Оглядовий майданчик, </w:t>
      </w:r>
      <w:proofErr w:type="spellStart"/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Карвасари</w:t>
      </w:r>
      <w:proofErr w:type="spellEnd"/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, </w:t>
      </w:r>
      <w:proofErr w:type="spellStart"/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Хрестовоздвиженська</w:t>
      </w:r>
      <w:proofErr w:type="spellEnd"/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 церква, Підвісний місток, Сонячний годинник, </w:t>
      </w:r>
      <w:proofErr w:type="spellStart"/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укріплювальні</w:t>
      </w:r>
      <w:proofErr w:type="spellEnd"/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 вали і стіни Кам'янець-Подільської фортеці.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="00896802"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Екскурсія по </w:t>
      </w:r>
      <w:proofErr w:type="spellStart"/>
      <w:r w:rsidR="00896802"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Кам'янецькій</w:t>
      </w:r>
      <w:proofErr w:type="spellEnd"/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 фортеці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 – споруджена в ХIV столітті на високому скельному березі р. Смотрич. Перший опис </w:t>
      </w:r>
      <w:proofErr w:type="spellStart"/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Кам'янецького</w:t>
      </w:r>
      <w:proofErr w:type="spellEnd"/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замку відноситься до 1494 р. З боку міста він мав ворота з вежею, у північній стіні були влаштовані </w:t>
      </w:r>
      <w:proofErr w:type="spellStart"/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Пільні</w:t>
      </w:r>
      <w:proofErr w:type="spellEnd"/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ворота. У 1621 році під керівництвом королівського інженера Теофіла </w:t>
      </w:r>
      <w:proofErr w:type="spellStart"/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Шомберга</w:t>
      </w:r>
      <w:proofErr w:type="spellEnd"/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за голландським зразком був побудований Новий замок. Він складався з двох земляних </w:t>
      </w:r>
      <w:proofErr w:type="spellStart"/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напівбастіонів</w:t>
      </w:r>
      <w:proofErr w:type="spellEnd"/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(в них перебували каземати) і куртини, перед якими було влаштовано сухий рів. До сих пір </w:t>
      </w:r>
      <w:proofErr w:type="spellStart"/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збереглася</w:t>
      </w:r>
      <w:proofErr w:type="spellEnd"/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 xml:space="preserve"> система </w:t>
      </w:r>
      <w:proofErr w:type="spellStart"/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підземель</w:t>
      </w:r>
      <w:proofErr w:type="spellEnd"/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, а також більшість кам'яних стін.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Обід в кафе!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Вільний час. Купівля сувенірів.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Екскурсія по старому місту: монастир домініканців ХV-XVIII ст., Міська ратуша ХV-XVIII ст., екскурсія в камеру тортур, будівля окружного суду 1856 р., кафедральний костел </w:t>
      </w:r>
      <w:proofErr w:type="spellStart"/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Св</w:t>
      </w:r>
      <w:proofErr w:type="spellEnd"/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. Апостолів Петра і Павла, комплекс монастиря францисканців, </w:t>
      </w:r>
      <w:proofErr w:type="spellStart"/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Тринітарський</w:t>
      </w:r>
      <w:proofErr w:type="spellEnd"/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 xml:space="preserve"> костел (церква </w:t>
      </w:r>
      <w:proofErr w:type="spellStart"/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Св</w:t>
      </w:r>
      <w:proofErr w:type="spellEnd"/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. Йосафата)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 18 ст., відбудована будівля католицької семінарії 1670 р.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Поселення в готель.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Вечеря в ресторані готелю.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Вільний час. Ночівля.</w:t>
      </w:r>
    </w:p>
    <w:p w:rsidR="00A04F0F" w:rsidRPr="000306D6" w:rsidRDefault="00BA4823" w:rsidP="00A04F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color w:val="212529"/>
          <w:sz w:val="20"/>
          <w:szCs w:val="20"/>
          <w:lang w:eastAsia="uk-UA"/>
        </w:rPr>
      </w:pPr>
      <w:r w:rsidRPr="000306D6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2552182" cy="1080000"/>
            <wp:effectExtent l="0" t="0" r="63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Xsb0Zsrj5sYhGHgloJ1jvWzHn2MPXRZ18B3p7L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18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6D6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19445" cy="108000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qsppO2bB8iLb4nhY8ZdrbbWJ7B8vwweBGGPRzUx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6D6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21112" cy="1080000"/>
            <wp:effectExtent l="0" t="0" r="0" b="635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XO7JdKaBZ7i7cz0pTPa3oa0MPg8h9vAMfiBRLhY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1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A47" w:rsidRPr="000306D6" w:rsidRDefault="00435A47" w:rsidP="00435A47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0306D6">
        <w:rPr>
          <w:rFonts w:ascii="Verdana" w:hAnsi="Verdana" w:cstheme="minorHAnsi"/>
          <w:color w:val="FFFFFF"/>
          <w:sz w:val="20"/>
          <w:szCs w:val="20"/>
        </w:rPr>
        <w:t>2 день</w:t>
      </w:r>
    </w:p>
    <w:p w:rsidR="00435A47" w:rsidRPr="000306D6" w:rsidRDefault="00D369AB" w:rsidP="00435A47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  <w:lang w:val="ru-RU"/>
        </w:rPr>
      </w:pPr>
      <w:proofErr w:type="spellStart"/>
      <w:r w:rsidRPr="000306D6">
        <w:rPr>
          <w:rFonts w:ascii="Verdana" w:hAnsi="Verdana" w:cstheme="minorHAnsi"/>
          <w:color w:val="FFFFFF"/>
          <w:sz w:val="20"/>
          <w:szCs w:val="20"/>
          <w:lang w:val="ru-RU"/>
        </w:rPr>
        <w:t>Бакота</w:t>
      </w:r>
      <w:proofErr w:type="spellEnd"/>
      <w:r w:rsidRPr="000306D6">
        <w:rPr>
          <w:rFonts w:ascii="Verdana" w:hAnsi="Verdana" w:cstheme="minorHAnsi"/>
          <w:color w:val="FFFFFF"/>
          <w:sz w:val="20"/>
          <w:szCs w:val="20"/>
          <w:lang w:val="ru-RU"/>
        </w:rPr>
        <w:t xml:space="preserve"> – </w:t>
      </w:r>
      <w:proofErr w:type="spellStart"/>
      <w:r w:rsidRPr="000306D6">
        <w:rPr>
          <w:rFonts w:ascii="Verdana" w:hAnsi="Verdana" w:cstheme="minorHAnsi"/>
          <w:color w:val="FFFFFF"/>
          <w:sz w:val="20"/>
          <w:szCs w:val="20"/>
          <w:lang w:val="ru-RU"/>
        </w:rPr>
        <w:t>затоплене</w:t>
      </w:r>
      <w:proofErr w:type="spellEnd"/>
      <w:r w:rsidRPr="000306D6">
        <w:rPr>
          <w:rFonts w:ascii="Verdana" w:hAnsi="Verdana" w:cstheme="minorHAnsi"/>
          <w:color w:val="FFFFFF"/>
          <w:sz w:val="20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FFFFFF"/>
          <w:sz w:val="20"/>
          <w:szCs w:val="20"/>
          <w:lang w:val="ru-RU"/>
        </w:rPr>
        <w:t>місто</w:t>
      </w:r>
      <w:proofErr w:type="spellEnd"/>
    </w:p>
    <w:p w:rsidR="00D369AB" w:rsidRPr="000306D6" w:rsidRDefault="00D369AB" w:rsidP="00D369AB">
      <w:pPr>
        <w:pStyle w:val="a8"/>
        <w:shd w:val="clear" w:color="auto" w:fill="FFFFFF"/>
        <w:rPr>
          <w:rFonts w:ascii="Verdana" w:hAnsi="Verdana" w:cstheme="minorHAnsi"/>
          <w:color w:val="212529"/>
          <w:sz w:val="18"/>
          <w:szCs w:val="20"/>
          <w:lang w:val="ru-RU"/>
        </w:rPr>
      </w:pP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Сніданок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.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Переїзд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на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території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Національного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природного парку «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Подільські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Товтри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»</w:t>
      </w:r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де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запрошуємо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на</w:t>
      </w:r>
      <w:r w:rsidRPr="000306D6">
        <w:rPr>
          <w:rFonts w:ascii="Verdana" w:hAnsi="Verdana" w:cstheme="minorHAnsi"/>
          <w:color w:val="212529"/>
          <w:sz w:val="18"/>
          <w:szCs w:val="20"/>
        </w:rPr>
        <w:t> 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екскурсію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по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околицях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Бакоти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.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Це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селище – древня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столиця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Пониззя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або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"Руси дольной", як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називалася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в </w:t>
      </w:r>
      <w:r w:rsidRPr="000306D6">
        <w:rPr>
          <w:rFonts w:ascii="Verdana" w:hAnsi="Verdana" w:cstheme="minorHAnsi"/>
          <w:color w:val="212529"/>
          <w:sz w:val="18"/>
          <w:szCs w:val="20"/>
        </w:rPr>
        <w:t>XIII</w:t>
      </w:r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-</w:t>
      </w:r>
      <w:r w:rsidRPr="000306D6">
        <w:rPr>
          <w:rFonts w:ascii="Verdana" w:hAnsi="Verdana" w:cstheme="minorHAnsi"/>
          <w:color w:val="212529"/>
          <w:sz w:val="18"/>
          <w:szCs w:val="20"/>
        </w:rPr>
        <w:t>XIV</w:t>
      </w:r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століттях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територія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між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Дністром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і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Південним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Бугом. За селом –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Біла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гора.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Від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підніжжя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просто з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Дністрових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вод, як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уламки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якихось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циклопічних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колон,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підпирають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її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схили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химерні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скелі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складені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з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вивітрених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тонкошарових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сланців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.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Привертає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увагу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їх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особливе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забарвлення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: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суміш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глибокого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сірого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з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синім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і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навіть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трохи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блакитним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. Напевно,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такий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колір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міг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породити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лише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союз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землі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води і неба,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вмитого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весняними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дощами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.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Розповідаючи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про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Бакоту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варто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згадати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про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монастир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Свято-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Михайлівський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.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Скельно-печерний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монастир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знаходиться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на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схилі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Білої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гори на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висоті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70 м в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обриві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берега.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Скоріш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за все,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монастир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виник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в ХІ-ХІІ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столітті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.</w:t>
      </w:r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br/>
        <w:t xml:space="preserve">Факультативно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пропонуємо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унікальну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можливість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здійснити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</w:rPr>
        <w:t> 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круїз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на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теплоході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</w:rPr>
        <w:t> </w:t>
      </w:r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(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вартість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потребує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уточнення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до початку туру та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залежить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від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погодних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умов)</w:t>
      </w:r>
      <w:r w:rsidRPr="000306D6">
        <w:rPr>
          <w:rFonts w:ascii="Verdana" w:hAnsi="Verdana" w:cstheme="minorHAnsi"/>
          <w:color w:val="212529"/>
          <w:sz w:val="18"/>
          <w:szCs w:val="20"/>
        </w:rPr>
        <w:t> </w:t>
      </w:r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по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наймальовничіших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куточках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річки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Дністер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. Шлях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пролягатиме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по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Національному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заповіднику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"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Подільські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Товтри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", і Вас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чекають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казкові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скелі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незвичайна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природа, синя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гладінь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дністровської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води.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Ця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подорож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запам'ятається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назавжди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і Ви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знову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і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знову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захочете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сюди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повернутися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.</w:t>
      </w:r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br/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Обід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в кафе.</w:t>
      </w:r>
      <w:bookmarkStart w:id="0" w:name="_GoBack"/>
      <w:bookmarkEnd w:id="0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br/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Запрошуємо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відвідати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(факультативно)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родинне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</w:rPr>
        <w:t> 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виробництво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Прудивусів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</w:rPr>
        <w:t> </w:t>
      </w:r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(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вартість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потребує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уточнення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до початку туру) –</w:t>
      </w:r>
      <w:r w:rsidRPr="000306D6">
        <w:rPr>
          <w:rFonts w:ascii="Verdana" w:hAnsi="Verdana" w:cstheme="minorHAnsi"/>
          <w:color w:val="212529"/>
          <w:sz w:val="18"/>
          <w:szCs w:val="20"/>
        </w:rPr>
        <w:t> 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це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трав'ярня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, яка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виготовляє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трав'яні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подільські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чаї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</w:rPr>
        <w:t> </w:t>
      </w:r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з 1977 року.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Родинне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підприємство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займається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вирощуванням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лікувальних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трав та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має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власне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виробництво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чаїв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трав'яних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та пряно-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ароматних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сумішей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фітозборів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а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також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трав'яних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та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ягідних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лікерів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.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Знаходиться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на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території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національного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заповідника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"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Подільські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Товтри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".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Це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екологічно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чиста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місцевість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що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дозволяє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вирощувати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та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збирати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органічну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сировину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.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Трав'яні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та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ягідні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лікери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що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також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пропонуються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до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дегустації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мають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не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тільки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неперевершений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смак та тонкий аромат, а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ще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й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лікувальні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властивості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.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Дегустаційна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зала, зона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відпочинку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з мангалом та барбекю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розташовані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серед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дерев та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квітів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. Є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можливість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зробити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незабутні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фото в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яскравій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квітковій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фотозоні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ознайомитись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з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міні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еко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-парком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лікарських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рослин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.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Тривалість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– 2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години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.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Екскурсія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включає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: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послуги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екскурсовода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презентацію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виробництва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лікарських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рослин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дегустацію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чаїв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та наливок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смаколиками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.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Додатково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оплачується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придбання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продукції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з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собою.</w:t>
      </w:r>
      <w:proofErr w:type="spellEnd"/>
      <w:r w:rsidR="000306D6">
        <w:rPr>
          <w:rFonts w:ascii="Verdana" w:hAnsi="Verdana" w:cstheme="minorHAnsi"/>
          <w:color w:val="212529"/>
          <w:sz w:val="18"/>
          <w:szCs w:val="20"/>
          <w:lang w:val="ru-RU"/>
        </w:rPr>
        <w:br/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Повернення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в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готель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.</w:t>
      </w:r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br/>
      </w:r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Вечеря в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ресторані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готелю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.</w:t>
      </w:r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br/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Вільний</w:t>
      </w:r>
      <w:proofErr w:type="spellEnd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час. </w:t>
      </w:r>
      <w:proofErr w:type="spellStart"/>
      <w:r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Ночівля</w:t>
      </w:r>
      <w:proofErr w:type="spellEnd"/>
    </w:p>
    <w:p w:rsidR="00435A47" w:rsidRPr="000306D6" w:rsidRDefault="00D369AB" w:rsidP="00D369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</w:pPr>
      <w:r w:rsidRPr="000306D6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727865" cy="1080000"/>
            <wp:effectExtent l="0" t="0" r="571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1LkninqP3f5u8JfU8a3RKY2reiF5SnWrICLnv3N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6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6D6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440000" cy="1080000"/>
            <wp:effectExtent l="0" t="0" r="8255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Smd8843B77WcSxjV2wn3REq5BnmXWLlNOvgzLyQ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6D6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2091936" cy="1080000"/>
            <wp:effectExtent l="0" t="0" r="381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IXiQgwVN1ESaWz2JaQwxDv2dnaVGElztQ4RBLHp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9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08F" w:rsidRPr="000306D6" w:rsidRDefault="0089308F" w:rsidP="0089308F">
      <w:pPr>
        <w:pStyle w:val="5"/>
        <w:shd w:val="clear" w:color="auto" w:fill="48509D"/>
        <w:spacing w:before="0"/>
        <w:jc w:val="center"/>
        <w:rPr>
          <w:rFonts w:ascii="Verdana" w:hAnsi="Verdana" w:cstheme="minorHAnsi"/>
          <w:color w:val="FFFFFF"/>
          <w:sz w:val="20"/>
          <w:szCs w:val="20"/>
        </w:rPr>
      </w:pPr>
      <w:r w:rsidRPr="000306D6">
        <w:rPr>
          <w:rFonts w:ascii="Verdana" w:hAnsi="Verdana" w:cstheme="minorHAnsi"/>
          <w:color w:val="FFFFFF"/>
          <w:sz w:val="20"/>
          <w:szCs w:val="20"/>
        </w:rPr>
        <w:t>3 день</w:t>
      </w:r>
    </w:p>
    <w:p w:rsidR="0089308F" w:rsidRPr="000306D6" w:rsidRDefault="0089308F" w:rsidP="0089308F">
      <w:pPr>
        <w:pStyle w:val="6"/>
        <w:shd w:val="clear" w:color="auto" w:fill="49B162"/>
        <w:spacing w:before="0"/>
        <w:jc w:val="center"/>
        <w:rPr>
          <w:rFonts w:ascii="Verdana" w:hAnsi="Verdana" w:cstheme="minorHAnsi"/>
          <w:color w:val="FFFFFF"/>
          <w:sz w:val="20"/>
          <w:szCs w:val="20"/>
          <w:lang w:val="ru-RU"/>
        </w:rPr>
      </w:pPr>
      <w:r w:rsidRPr="000306D6">
        <w:rPr>
          <w:rFonts w:ascii="Verdana" w:hAnsi="Verdana" w:cstheme="minorHAnsi"/>
          <w:color w:val="FFFFFF"/>
          <w:sz w:val="20"/>
          <w:szCs w:val="20"/>
          <w:lang w:val="ru-RU"/>
        </w:rPr>
        <w:t xml:space="preserve">Париж в </w:t>
      </w:r>
      <w:proofErr w:type="spellStart"/>
      <w:r w:rsidRPr="000306D6">
        <w:rPr>
          <w:rFonts w:ascii="Verdana" w:hAnsi="Verdana" w:cstheme="minorHAnsi"/>
          <w:color w:val="FFFFFF"/>
          <w:sz w:val="20"/>
          <w:szCs w:val="20"/>
          <w:lang w:val="ru-RU"/>
        </w:rPr>
        <w:t>мініатюрі</w:t>
      </w:r>
      <w:proofErr w:type="spellEnd"/>
    </w:p>
    <w:p w:rsidR="0089308F" w:rsidRPr="000306D6" w:rsidRDefault="0089308F" w:rsidP="0089308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Сніданок. Звільнення номерів.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Переїзд в місто Чернівці.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Оглядова екскурсія по Чернівцям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. Це місто – особливе! Місто Чернівці – «Париж в мініатюрі». У всі віки місто відрізнялося «мирним співіснуванням» великої кількості релігійних напрямків і концесій. Звідси велика кількість культових споруд, серед яких ви знайдете і вірменську церкву (нині органний зал), і єврейську синагогу, і римо-католицький костел, і православний храм.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Обід в кафе!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Відвідування Чернівецького Національного Університету!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Вільний час.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Трансфер на залізничний вокзал.</w:t>
      </w: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br/>
      </w:r>
      <w:r w:rsidRPr="000306D6">
        <w:rPr>
          <w:rFonts w:ascii="Verdana" w:eastAsia="Times New Roman" w:hAnsi="Verdana" w:cstheme="minorHAnsi"/>
          <w:b/>
          <w:bCs/>
          <w:color w:val="212529"/>
          <w:sz w:val="18"/>
          <w:szCs w:val="20"/>
          <w:lang w:eastAsia="uk-UA"/>
        </w:rPr>
        <w:t>Виїзд до Києва.</w:t>
      </w:r>
    </w:p>
    <w:p w:rsidR="0089308F" w:rsidRPr="000306D6" w:rsidRDefault="0089308F" w:rsidP="008930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</w:pPr>
      <w:r w:rsidRPr="000306D6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619445" cy="10800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NB5CmyiBl5WHRsjigRIBrtEQj1jj4Pa4HeHGXxP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45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6D6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440000" cy="1080000"/>
            <wp:effectExtent l="0" t="0" r="8255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FDnVcf2PHyQ9mEJ12MWwbUXChIQH4gFQ6hUskOp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6D6">
        <w:rPr>
          <w:rFonts w:ascii="Verdana" w:eastAsia="Times New Roman" w:hAnsi="Verdana" w:cstheme="minorHAnsi"/>
          <w:noProof/>
          <w:color w:val="212529"/>
          <w:sz w:val="20"/>
          <w:szCs w:val="20"/>
          <w:lang w:eastAsia="uk-UA"/>
        </w:rPr>
        <w:drawing>
          <wp:inline distT="0" distB="0" distL="0" distR="0">
            <wp:extent cx="1440000" cy="1080000"/>
            <wp:effectExtent l="0" t="0" r="8255" b="635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NVCASRRT06DRlvyuFfqYNEAlZujPLxvpZ0IefQk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9E1" w:rsidRPr="000306D6" w:rsidRDefault="005909E1" w:rsidP="005909E1">
      <w:pPr>
        <w:pStyle w:val="6"/>
        <w:shd w:val="clear" w:color="auto" w:fill="48509D"/>
        <w:jc w:val="center"/>
        <w:rPr>
          <w:rFonts w:ascii="Verdana" w:hAnsi="Verdana" w:cs="Segoe UI"/>
          <w:b/>
          <w:color w:val="FFFFFF"/>
          <w:sz w:val="24"/>
          <w:szCs w:val="18"/>
        </w:rPr>
      </w:pPr>
      <w:r w:rsidRPr="000306D6">
        <w:rPr>
          <w:rFonts w:ascii="Verdana" w:hAnsi="Verdana" w:cs="Segoe UI"/>
          <w:b/>
          <w:color w:val="FFFFFF"/>
          <w:sz w:val="24"/>
          <w:szCs w:val="18"/>
        </w:rPr>
        <w:t>Вартість туру</w:t>
      </w:r>
    </w:p>
    <w:tbl>
      <w:tblPr>
        <w:tblW w:w="10180" w:type="dxa"/>
        <w:jc w:val="center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1433"/>
        <w:gridCol w:w="1433"/>
        <w:gridCol w:w="1433"/>
        <w:gridCol w:w="1433"/>
        <w:gridCol w:w="1433"/>
      </w:tblGrid>
      <w:tr w:rsidR="0089308F" w:rsidRPr="000306D6" w:rsidTr="0089308F">
        <w:trPr>
          <w:trHeight w:val="275"/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9308F" w:rsidRPr="000306D6" w:rsidRDefault="0089308F" w:rsidP="0089308F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0306D6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Проживання/група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9308F" w:rsidRPr="000306D6" w:rsidRDefault="0089308F" w:rsidP="0089308F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0306D6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10+1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9308F" w:rsidRPr="000306D6" w:rsidRDefault="0089308F" w:rsidP="0089308F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0306D6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15+2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9308F" w:rsidRPr="000306D6" w:rsidRDefault="0089308F" w:rsidP="0089308F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0306D6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20+2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9308F" w:rsidRPr="000306D6" w:rsidRDefault="0089308F" w:rsidP="0089308F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0306D6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30+3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9308F" w:rsidRPr="000306D6" w:rsidRDefault="0089308F" w:rsidP="0089308F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0306D6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40+4</w:t>
            </w:r>
          </w:p>
        </w:tc>
      </w:tr>
      <w:tr w:rsidR="0089308F" w:rsidRPr="000306D6" w:rsidTr="0089308F">
        <w:trPr>
          <w:trHeight w:val="275"/>
          <w:jc w:val="center"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9308F" w:rsidRPr="000306D6" w:rsidRDefault="0089308F" w:rsidP="0089308F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0306D6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Готель 3*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9308F" w:rsidRPr="000306D6" w:rsidRDefault="0089308F" w:rsidP="0089308F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0306D6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5600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9308F" w:rsidRPr="000306D6" w:rsidRDefault="0089308F" w:rsidP="0089308F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0306D6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5050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9308F" w:rsidRPr="000306D6" w:rsidRDefault="0089308F" w:rsidP="0089308F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0306D6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5200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9308F" w:rsidRPr="000306D6" w:rsidRDefault="0089308F" w:rsidP="0089308F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0306D6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4700 грн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89308F" w:rsidRPr="000306D6" w:rsidRDefault="0089308F" w:rsidP="0089308F">
            <w:pPr>
              <w:spacing w:after="0" w:line="240" w:lineRule="auto"/>
              <w:jc w:val="center"/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</w:pPr>
            <w:r w:rsidRPr="000306D6">
              <w:rPr>
                <w:rFonts w:ascii="Verdana" w:eastAsia="Times New Roman" w:hAnsi="Verdana" w:cs="Segoe UI"/>
                <w:color w:val="212529"/>
                <w:sz w:val="24"/>
                <w:szCs w:val="24"/>
                <w:lang w:eastAsia="uk-UA"/>
              </w:rPr>
              <w:t>4450 грн</w:t>
            </w:r>
          </w:p>
        </w:tc>
      </w:tr>
    </w:tbl>
    <w:p w:rsidR="0089308F" w:rsidRPr="000306D6" w:rsidRDefault="002A22F5" w:rsidP="0089308F">
      <w:pPr>
        <w:pStyle w:val="a8"/>
        <w:shd w:val="clear" w:color="auto" w:fill="FFFFFF"/>
        <w:rPr>
          <w:rFonts w:ascii="Verdana" w:hAnsi="Verdana" w:cstheme="minorHAnsi"/>
          <w:color w:val="212529"/>
          <w:sz w:val="18"/>
          <w:szCs w:val="20"/>
          <w:lang w:val="ru-RU"/>
        </w:rPr>
      </w:pPr>
      <w:r w:rsidRPr="000306D6">
        <w:rPr>
          <w:rFonts w:ascii="Verdana" w:hAnsi="Verdana" w:cstheme="minorHAnsi"/>
          <w:sz w:val="20"/>
          <w:szCs w:val="20"/>
          <w:lang w:val="ru-RU"/>
        </w:rPr>
        <w:br/>
      </w:r>
      <w:proofErr w:type="spellStart"/>
      <w:r w:rsidR="0089308F"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Вартість</w:t>
      </w:r>
      <w:proofErr w:type="spellEnd"/>
      <w:r w:rsidR="0089308F"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</w:t>
      </w:r>
      <w:proofErr w:type="spellStart"/>
      <w:r w:rsidR="0089308F"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вхідних</w:t>
      </w:r>
      <w:proofErr w:type="spellEnd"/>
      <w:r w:rsidR="0089308F"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</w:t>
      </w:r>
      <w:proofErr w:type="spellStart"/>
      <w:r w:rsidR="0089308F"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квитків</w:t>
      </w:r>
      <w:proofErr w:type="spellEnd"/>
      <w:r w:rsidR="0089308F"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(</w:t>
      </w:r>
      <w:proofErr w:type="spellStart"/>
      <w:r w:rsidR="0089308F"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>уточнювати</w:t>
      </w:r>
      <w:proofErr w:type="spellEnd"/>
      <w:r w:rsidR="0089308F" w:rsidRPr="000306D6">
        <w:rPr>
          <w:rFonts w:ascii="Verdana" w:hAnsi="Verdana" w:cstheme="minorHAnsi"/>
          <w:b/>
          <w:bCs/>
          <w:color w:val="212529"/>
          <w:sz w:val="18"/>
          <w:szCs w:val="20"/>
          <w:lang w:val="ru-RU"/>
        </w:rPr>
        <w:t xml:space="preserve"> до початку туру):</w:t>
      </w:r>
    </w:p>
    <w:p w:rsidR="0089308F" w:rsidRPr="000306D6" w:rsidRDefault="0089308F" w:rsidP="0089308F">
      <w:pPr>
        <w:pStyle w:val="a8"/>
        <w:numPr>
          <w:ilvl w:val="0"/>
          <w:numId w:val="18"/>
        </w:numPr>
        <w:shd w:val="clear" w:color="auto" w:fill="FFFFFF"/>
        <w:rPr>
          <w:rFonts w:ascii="Verdana" w:hAnsi="Verdana" w:cstheme="minorHAnsi"/>
          <w:color w:val="212529"/>
          <w:sz w:val="18"/>
          <w:szCs w:val="20"/>
          <w:lang w:val="ru-RU"/>
        </w:rPr>
      </w:pP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Чернівецький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університет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(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загальний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пенсійний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– 80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грн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/особа;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студенти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учні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– 30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грн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/особа);</w:t>
      </w:r>
    </w:p>
    <w:p w:rsidR="0089308F" w:rsidRPr="000306D6" w:rsidRDefault="0089308F" w:rsidP="0089308F">
      <w:pPr>
        <w:pStyle w:val="a8"/>
        <w:numPr>
          <w:ilvl w:val="0"/>
          <w:numId w:val="18"/>
        </w:numPr>
        <w:shd w:val="clear" w:color="auto" w:fill="FFFFFF"/>
        <w:rPr>
          <w:rFonts w:ascii="Verdana" w:hAnsi="Verdana" w:cstheme="minorHAnsi"/>
          <w:color w:val="212529"/>
          <w:sz w:val="18"/>
          <w:szCs w:val="20"/>
          <w:lang w:val="ru-RU"/>
        </w:rPr>
      </w:pP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Кам’янецька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фортеця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(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загальний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пенсійний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– 100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грн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студенти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і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учні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– 50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грн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);</w:t>
      </w:r>
    </w:p>
    <w:p w:rsidR="002A22F5" w:rsidRPr="000306D6" w:rsidRDefault="0089308F" w:rsidP="0089308F">
      <w:pPr>
        <w:pStyle w:val="a8"/>
        <w:numPr>
          <w:ilvl w:val="0"/>
          <w:numId w:val="18"/>
        </w:numPr>
        <w:shd w:val="clear" w:color="auto" w:fill="FFFFFF"/>
        <w:rPr>
          <w:rFonts w:ascii="Verdana" w:hAnsi="Verdana" w:cstheme="minorHAnsi"/>
          <w:color w:val="212529"/>
          <w:sz w:val="18"/>
          <w:szCs w:val="20"/>
          <w:lang w:val="ru-RU"/>
        </w:rPr>
      </w:pP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Національний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парк “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Подільські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Товтри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” (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дорослі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- 90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грн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/ос.,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діти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 xml:space="preserve"> - 45 </w:t>
      </w:r>
      <w:proofErr w:type="spellStart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грн</w:t>
      </w:r>
      <w:proofErr w:type="spellEnd"/>
      <w:r w:rsidRPr="000306D6">
        <w:rPr>
          <w:rFonts w:ascii="Verdana" w:hAnsi="Verdana" w:cstheme="minorHAnsi"/>
          <w:color w:val="212529"/>
          <w:sz w:val="18"/>
          <w:szCs w:val="20"/>
          <w:lang w:val="ru-RU"/>
        </w:rPr>
        <w:t>/ос.).</w:t>
      </w:r>
    </w:p>
    <w:p w:rsidR="00D264B8" w:rsidRPr="000306D6" w:rsidRDefault="00D264B8" w:rsidP="00082494">
      <w:pPr>
        <w:pStyle w:val="6"/>
        <w:shd w:val="clear" w:color="auto" w:fill="48509D"/>
        <w:jc w:val="center"/>
        <w:rPr>
          <w:rFonts w:ascii="Verdana" w:hAnsi="Verdana" w:cs="Segoe UI"/>
          <w:color w:val="FFFFFF"/>
          <w:sz w:val="18"/>
          <w:szCs w:val="18"/>
        </w:rPr>
      </w:pPr>
      <w:r w:rsidRPr="000306D6">
        <w:rPr>
          <w:rFonts w:ascii="Verdana" w:hAnsi="Verdana" w:cs="Segoe UI"/>
          <w:color w:val="FFFFFF"/>
          <w:sz w:val="18"/>
          <w:szCs w:val="18"/>
        </w:rPr>
        <w:t>Входить у вартість</w:t>
      </w:r>
    </w:p>
    <w:p w:rsidR="0089308F" w:rsidRPr="000306D6" w:rsidRDefault="0089308F" w:rsidP="0089308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Проживання в готелі категорії 3* в номерах зі зручностями;</w:t>
      </w:r>
    </w:p>
    <w:p w:rsidR="0089308F" w:rsidRPr="000306D6" w:rsidRDefault="0089308F" w:rsidP="0089308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Транспортне обслуговування по програмі;</w:t>
      </w:r>
    </w:p>
    <w:p w:rsidR="0089308F" w:rsidRPr="000306D6" w:rsidRDefault="0089308F" w:rsidP="0089308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Екскурсійне обслуговування по програмі;</w:t>
      </w:r>
    </w:p>
    <w:p w:rsidR="0089308F" w:rsidRPr="000306D6" w:rsidRDefault="0089308F" w:rsidP="0089308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Харчування по програмі - (3 обіди, 2 вечері, 2 сніданки);</w:t>
      </w:r>
    </w:p>
    <w:p w:rsidR="0089308F" w:rsidRPr="000306D6" w:rsidRDefault="0089308F" w:rsidP="0089308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Страхування на період туру.</w:t>
      </w:r>
    </w:p>
    <w:p w:rsidR="00D264B8" w:rsidRPr="000306D6" w:rsidRDefault="00D264B8" w:rsidP="00082494">
      <w:pPr>
        <w:pStyle w:val="6"/>
        <w:shd w:val="clear" w:color="auto" w:fill="F1874C"/>
        <w:jc w:val="center"/>
        <w:rPr>
          <w:rFonts w:ascii="Verdana" w:hAnsi="Verdana" w:cs="Segoe UI"/>
          <w:color w:val="FFFFFF"/>
          <w:sz w:val="18"/>
          <w:szCs w:val="18"/>
        </w:rPr>
      </w:pPr>
      <w:r w:rsidRPr="000306D6">
        <w:rPr>
          <w:rFonts w:ascii="Verdana" w:hAnsi="Verdana" w:cs="Segoe UI"/>
          <w:color w:val="FFFFFF"/>
          <w:sz w:val="18"/>
          <w:szCs w:val="18"/>
        </w:rPr>
        <w:lastRenderedPageBreak/>
        <w:t>Не входить у вартість</w:t>
      </w:r>
    </w:p>
    <w:p w:rsidR="0089308F" w:rsidRPr="000306D6" w:rsidRDefault="0089308F" w:rsidP="008930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Залізничний проїзд Київ-Кам'янець-Подільський, Чернівці-Київ (Купе: від 1800 грн/дорослі та діти старші 14 років; від 1500 грн/діти до 14 років. Плацкарт: від 1200 грн/дорослі та діти старші 14 років; від 1000 грн/діти до 14 років);</w:t>
      </w:r>
    </w:p>
    <w:p w:rsidR="0089308F" w:rsidRPr="000306D6" w:rsidRDefault="0089308F" w:rsidP="008930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Вхідні квитки в екскурсійні об'єкти;</w:t>
      </w:r>
    </w:p>
    <w:p w:rsidR="0089308F" w:rsidRPr="000306D6" w:rsidRDefault="0089308F" w:rsidP="008930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Додаткове харчування -  від 200 грн/комплекс;</w:t>
      </w:r>
    </w:p>
    <w:p w:rsidR="0089308F" w:rsidRPr="000306D6" w:rsidRDefault="0089308F" w:rsidP="008930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Вартість факультативних екскурсій;</w:t>
      </w:r>
    </w:p>
    <w:p w:rsidR="00045187" w:rsidRPr="000306D6" w:rsidRDefault="0089308F" w:rsidP="0089308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</w:pPr>
      <w:r w:rsidRPr="000306D6">
        <w:rPr>
          <w:rFonts w:ascii="Verdana" w:eastAsia="Times New Roman" w:hAnsi="Verdana" w:cstheme="minorHAnsi"/>
          <w:color w:val="212529"/>
          <w:sz w:val="18"/>
          <w:szCs w:val="20"/>
          <w:lang w:eastAsia="uk-UA"/>
        </w:rPr>
        <w:t> Особисті витрати.</w:t>
      </w:r>
    </w:p>
    <w:sectPr w:rsidR="00045187" w:rsidRPr="000306D6" w:rsidSect="00E54042">
      <w:headerReference w:type="default" r:id="rId16"/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F64" w:rsidRDefault="00335F64" w:rsidP="00E54042">
      <w:pPr>
        <w:spacing w:after="0" w:line="240" w:lineRule="auto"/>
      </w:pPr>
      <w:r>
        <w:separator/>
      </w:r>
    </w:p>
  </w:endnote>
  <w:endnote w:type="continuationSeparator" w:id="0">
    <w:p w:rsidR="00335F64" w:rsidRDefault="00335F64" w:rsidP="00E5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F64" w:rsidRDefault="00335F64" w:rsidP="00E54042">
      <w:pPr>
        <w:spacing w:after="0" w:line="240" w:lineRule="auto"/>
      </w:pPr>
      <w:r>
        <w:separator/>
      </w:r>
    </w:p>
  </w:footnote>
  <w:footnote w:type="continuationSeparator" w:id="0">
    <w:p w:rsidR="00335F64" w:rsidRDefault="00335F64" w:rsidP="00E5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42" w:rsidRDefault="00E54042" w:rsidP="00E54042">
    <w:pPr>
      <w:pStyle w:val="1"/>
      <w:tabs>
        <w:tab w:val="num" w:pos="432"/>
      </w:tabs>
      <w:jc w:val="right"/>
      <w:rPr>
        <w:rFonts w:ascii="Tahoma" w:hAnsi="Tahoma" w:cs="Tahoma"/>
        <w:b/>
        <w:bCs/>
        <w:sz w:val="22"/>
        <w:szCs w:val="22"/>
        <w:lang w:val="ru-RU"/>
      </w:rPr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-307340</wp:posOffset>
          </wp:positionH>
          <wp:positionV relativeFrom="paragraph">
            <wp:posOffset>-267970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1" name="Рисунок 1" descr="logo_sak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sak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Vodafone" w:history="1">
      <w:r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(099) 10 240 10</w:t>
      </w:r>
    </w:hyperlink>
  </w:p>
  <w:p w:rsidR="00E54042" w:rsidRDefault="000306D6" w:rsidP="00E54042">
    <w:pPr>
      <w:pStyle w:val="a8"/>
      <w:spacing w:before="0" w:beforeAutospacing="0" w:after="0" w:afterAutospacing="0"/>
      <w:jc w:val="right"/>
      <w:rPr>
        <w:rFonts w:ascii="Tahoma" w:hAnsi="Tahoma" w:cs="Tahoma"/>
        <w:color w:val="212529"/>
        <w:sz w:val="22"/>
        <w:szCs w:val="22"/>
        <w:lang w:val="ru-RU"/>
      </w:rPr>
    </w:pPr>
    <w:hyperlink r:id="rId3" w:tooltip="Lifecell" w:history="1">
      <w:r w:rsidR="00E54042">
        <w:rPr>
          <w:rStyle w:val="a7"/>
          <w:rFonts w:ascii="Tahoma" w:eastAsiaTheme="majorEastAsia" w:hAnsi="Tahoma" w:cs="Tahoma"/>
          <w:color w:val="000000"/>
          <w:sz w:val="22"/>
          <w:szCs w:val="22"/>
          <w:lang w:val="ru-RU"/>
        </w:rPr>
        <w:t>+38 (093) 700 90 70</w:t>
      </w:r>
    </w:hyperlink>
  </w:p>
  <w:p w:rsidR="00E54042" w:rsidRDefault="000306D6" w:rsidP="00E54042">
    <w:pPr>
      <w:pStyle w:val="a3"/>
      <w:jc w:val="right"/>
      <w:rPr>
        <w:rFonts w:ascii="Tahoma" w:hAnsi="Tahoma" w:cs="Tahoma"/>
        <w:color w:val="000000"/>
        <w:lang w:val="ru-RU"/>
      </w:rPr>
    </w:pPr>
    <w:hyperlink r:id="rId4" w:tooltip="Kyivstar" w:history="1">
      <w:r w:rsidR="00E54042">
        <w:rPr>
          <w:rStyle w:val="a7"/>
          <w:rFonts w:ascii="Tahoma" w:hAnsi="Tahoma" w:cs="Tahoma"/>
          <w:color w:val="000000"/>
          <w:lang w:val="ru-RU"/>
        </w:rPr>
        <w:t>+38 (097) 099 99 94</w:t>
      </w:r>
    </w:hyperlink>
  </w:p>
  <w:p w:rsidR="00E54042" w:rsidRPr="00E54042" w:rsidRDefault="00E54042" w:rsidP="00E54042">
    <w:pPr>
      <w:pStyle w:val="a3"/>
      <w:jc w:val="right"/>
      <w:rPr>
        <w:rFonts w:ascii="Tahoma" w:hAnsi="Tahoma" w:cs="Tahoma"/>
        <w:color w:val="000000"/>
        <w:u w:val="single"/>
        <w:lang w:val="ru-RU"/>
      </w:rPr>
    </w:pPr>
    <w:proofErr w:type="spellStart"/>
    <w:r>
      <w:rPr>
        <w:rFonts w:ascii="Tahoma" w:hAnsi="Tahoma" w:cs="Tahoma"/>
        <w:color w:val="000000"/>
        <w:u w:val="single"/>
      </w:rPr>
      <w:t>sakums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com</w:t>
    </w:r>
    <w:proofErr w:type="spellEnd"/>
    <w:r>
      <w:rPr>
        <w:rFonts w:ascii="Tahoma" w:hAnsi="Tahoma" w:cs="Tahoma"/>
        <w:color w:val="000000"/>
        <w:u w:val="single"/>
        <w:lang w:val="ru-RU"/>
      </w:rPr>
      <w:t>.</w:t>
    </w:r>
    <w:proofErr w:type="spellStart"/>
    <w:r>
      <w:rPr>
        <w:rFonts w:ascii="Tahoma" w:hAnsi="Tahoma" w:cs="Tahoma"/>
        <w:color w:val="000000"/>
        <w:u w:val="single"/>
      </w:rPr>
      <w:t>ua</w:t>
    </w:r>
    <w:proofErr w:type="spellEnd"/>
  </w:p>
  <w:p w:rsidR="00E54042" w:rsidRDefault="00E540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77E2A"/>
    <w:multiLevelType w:val="hybridMultilevel"/>
    <w:tmpl w:val="DCD20236"/>
    <w:lvl w:ilvl="0" w:tplc="4C246D9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79EA"/>
    <w:multiLevelType w:val="hybridMultilevel"/>
    <w:tmpl w:val="EDF2E2F8"/>
    <w:lvl w:ilvl="0" w:tplc="5EF40FD6">
      <w:numFmt w:val="bullet"/>
      <w:lvlText w:val="•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CAB2BF5"/>
    <w:multiLevelType w:val="multilevel"/>
    <w:tmpl w:val="3EB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C254B"/>
    <w:multiLevelType w:val="hybridMultilevel"/>
    <w:tmpl w:val="D41CC0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B5F69"/>
    <w:multiLevelType w:val="multilevel"/>
    <w:tmpl w:val="07827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125DB"/>
    <w:multiLevelType w:val="multilevel"/>
    <w:tmpl w:val="E7FC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E0771"/>
    <w:multiLevelType w:val="multilevel"/>
    <w:tmpl w:val="63F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566403"/>
    <w:multiLevelType w:val="multilevel"/>
    <w:tmpl w:val="2866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A4B9B"/>
    <w:multiLevelType w:val="multilevel"/>
    <w:tmpl w:val="9E8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B25D5B"/>
    <w:multiLevelType w:val="multilevel"/>
    <w:tmpl w:val="70F87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1D3A21"/>
    <w:multiLevelType w:val="multilevel"/>
    <w:tmpl w:val="7BC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3410E"/>
    <w:multiLevelType w:val="multilevel"/>
    <w:tmpl w:val="077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0617FC"/>
    <w:multiLevelType w:val="multilevel"/>
    <w:tmpl w:val="AD32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24BA8"/>
    <w:multiLevelType w:val="multilevel"/>
    <w:tmpl w:val="6D7A7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EE4FEE"/>
    <w:multiLevelType w:val="hybridMultilevel"/>
    <w:tmpl w:val="681A3F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47D6E"/>
    <w:multiLevelType w:val="multilevel"/>
    <w:tmpl w:val="565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006650"/>
    <w:multiLevelType w:val="multilevel"/>
    <w:tmpl w:val="94AE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685D01"/>
    <w:multiLevelType w:val="multilevel"/>
    <w:tmpl w:val="640C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707C6C"/>
    <w:multiLevelType w:val="multilevel"/>
    <w:tmpl w:val="17E6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9"/>
  </w:num>
  <w:num w:numId="4">
    <w:abstractNumId w:val="7"/>
  </w:num>
  <w:num w:numId="5">
    <w:abstractNumId w:val="18"/>
  </w:num>
  <w:num w:numId="6">
    <w:abstractNumId w:val="11"/>
  </w:num>
  <w:num w:numId="7">
    <w:abstractNumId w:val="16"/>
  </w:num>
  <w:num w:numId="8">
    <w:abstractNumId w:val="19"/>
  </w:num>
  <w:num w:numId="9">
    <w:abstractNumId w:val="6"/>
  </w:num>
  <w:num w:numId="10">
    <w:abstractNumId w:val="13"/>
  </w:num>
  <w:num w:numId="11">
    <w:abstractNumId w:val="4"/>
  </w:num>
  <w:num w:numId="12">
    <w:abstractNumId w:val="2"/>
  </w:num>
  <w:num w:numId="13">
    <w:abstractNumId w:val="5"/>
  </w:num>
  <w:num w:numId="14">
    <w:abstractNumId w:val="17"/>
  </w:num>
  <w:num w:numId="15">
    <w:abstractNumId w:val="8"/>
  </w:num>
  <w:num w:numId="16">
    <w:abstractNumId w:val="10"/>
  </w:num>
  <w:num w:numId="17">
    <w:abstractNumId w:val="15"/>
  </w:num>
  <w:num w:numId="18">
    <w:abstractNumId w:val="1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47"/>
    <w:rsid w:val="000306D6"/>
    <w:rsid w:val="00045187"/>
    <w:rsid w:val="00082494"/>
    <w:rsid w:val="000858B3"/>
    <w:rsid w:val="001452E4"/>
    <w:rsid w:val="0016635C"/>
    <w:rsid w:val="00241C48"/>
    <w:rsid w:val="002A22F5"/>
    <w:rsid w:val="00335F64"/>
    <w:rsid w:val="003D749D"/>
    <w:rsid w:val="00435A47"/>
    <w:rsid w:val="00470FDF"/>
    <w:rsid w:val="005260BD"/>
    <w:rsid w:val="005909E1"/>
    <w:rsid w:val="00632CAB"/>
    <w:rsid w:val="006E548E"/>
    <w:rsid w:val="00700408"/>
    <w:rsid w:val="007A0B27"/>
    <w:rsid w:val="00833A4C"/>
    <w:rsid w:val="0089308F"/>
    <w:rsid w:val="00896802"/>
    <w:rsid w:val="00897C66"/>
    <w:rsid w:val="008E211C"/>
    <w:rsid w:val="009E26FD"/>
    <w:rsid w:val="009E3F55"/>
    <w:rsid w:val="009F46AC"/>
    <w:rsid w:val="00A04F0F"/>
    <w:rsid w:val="00A54C47"/>
    <w:rsid w:val="00AF35EB"/>
    <w:rsid w:val="00B15A79"/>
    <w:rsid w:val="00B64190"/>
    <w:rsid w:val="00B82960"/>
    <w:rsid w:val="00BA4823"/>
    <w:rsid w:val="00C754E8"/>
    <w:rsid w:val="00D264B8"/>
    <w:rsid w:val="00D369AB"/>
    <w:rsid w:val="00D51B47"/>
    <w:rsid w:val="00DB600C"/>
    <w:rsid w:val="00E476E7"/>
    <w:rsid w:val="00E54042"/>
    <w:rsid w:val="00E6728B"/>
    <w:rsid w:val="00E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4F2F9A"/>
  <w15:chartTrackingRefBased/>
  <w15:docId w15:val="{5A9391E9-5952-4FFE-9B3D-C0A67A16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4042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264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4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042"/>
  </w:style>
  <w:style w:type="paragraph" w:styleId="a5">
    <w:name w:val="footer"/>
    <w:basedOn w:val="a"/>
    <w:link w:val="a6"/>
    <w:uiPriority w:val="99"/>
    <w:unhideWhenUsed/>
    <w:rsid w:val="00E540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042"/>
  </w:style>
  <w:style w:type="character" w:customStyle="1" w:styleId="10">
    <w:name w:val="Заголовок 1 Знак"/>
    <w:basedOn w:val="a0"/>
    <w:link w:val="1"/>
    <w:rsid w:val="00E54042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a7">
    <w:name w:val="Hyperlink"/>
    <w:uiPriority w:val="99"/>
    <w:semiHidden/>
    <w:unhideWhenUsed/>
    <w:rsid w:val="00E540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54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540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264B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4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leftcaption">
    <w:name w:val="left_caption"/>
    <w:basedOn w:val="a0"/>
    <w:rsid w:val="00D264B8"/>
  </w:style>
  <w:style w:type="paragraph" w:styleId="a9">
    <w:name w:val="List Paragraph"/>
    <w:basedOn w:val="a"/>
    <w:uiPriority w:val="34"/>
    <w:qFormat/>
    <w:rsid w:val="002A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6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0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3487</Words>
  <Characters>1989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Семенець Яна</dc:creator>
  <cp:keywords/>
  <dc:description/>
  <cp:lastModifiedBy>Валерія Черненко</cp:lastModifiedBy>
  <cp:revision>41</cp:revision>
  <dcterms:created xsi:type="dcterms:W3CDTF">2024-01-30T14:05:00Z</dcterms:created>
  <dcterms:modified xsi:type="dcterms:W3CDTF">2024-08-29T13:13:00Z</dcterms:modified>
</cp:coreProperties>
</file>