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0306D6" w:rsidRDefault="00BA4823" w:rsidP="00082494">
      <w:pPr>
        <w:jc w:val="center"/>
        <w:rPr>
          <w:rFonts w:ascii="Verdana" w:hAnsi="Verdana"/>
          <w:b/>
          <w:sz w:val="24"/>
          <w:szCs w:val="24"/>
        </w:rPr>
      </w:pPr>
      <w:r w:rsidRPr="000306D6">
        <w:rPr>
          <w:rFonts w:ascii="Verdana" w:hAnsi="Verdana"/>
          <w:b/>
          <w:sz w:val="24"/>
          <w:szCs w:val="24"/>
        </w:rPr>
        <w:t>КАМ'ЯНЕЦЬ-ПОДІЛЬСЬКИЙ БАКОТА ТА ЧЕРНІВЦІ (3 ДНІ)</w:t>
      </w:r>
    </w:p>
    <w:p w:rsidR="00D264B8" w:rsidRPr="000306D6" w:rsidRDefault="00A04F0F" w:rsidP="00082494">
      <w:pPr>
        <w:shd w:val="clear" w:color="auto" w:fill="5BC475"/>
        <w:spacing w:after="0" w:line="240" w:lineRule="auto"/>
        <w:jc w:val="center"/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</w:pPr>
      <w:r w:rsidRPr="000306D6"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  <w:t>Під запит</w:t>
      </w:r>
    </w:p>
    <w:p w:rsidR="00833A4C" w:rsidRPr="000306D6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0306D6">
        <w:rPr>
          <w:rFonts w:ascii="Verdana" w:hAnsi="Verdana" w:cstheme="minorHAnsi"/>
          <w:color w:val="FFFFFF"/>
          <w:sz w:val="20"/>
          <w:szCs w:val="20"/>
        </w:rPr>
        <w:t>1 день</w:t>
      </w:r>
    </w:p>
    <w:p w:rsidR="00833A4C" w:rsidRPr="000306D6" w:rsidRDefault="005260BD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0306D6">
        <w:rPr>
          <w:rFonts w:ascii="Verdana" w:hAnsi="Verdana" w:cstheme="minorHAnsi"/>
          <w:color w:val="FFFFFF"/>
          <w:sz w:val="20"/>
          <w:szCs w:val="20"/>
        </w:rPr>
        <w:t xml:space="preserve">Кам’янець-Подільський – місто на </w:t>
      </w:r>
      <w:proofErr w:type="spellStart"/>
      <w:r w:rsidRPr="000306D6">
        <w:rPr>
          <w:rFonts w:ascii="Verdana" w:hAnsi="Verdana" w:cstheme="minorHAnsi"/>
          <w:color w:val="FFFFFF"/>
          <w:sz w:val="20"/>
          <w:szCs w:val="20"/>
        </w:rPr>
        <w:t>камені</w:t>
      </w:r>
      <w:proofErr w:type="spellEnd"/>
    </w:p>
    <w:p w:rsidR="00BA4823" w:rsidRPr="000306D6" w:rsidRDefault="00BA4823" w:rsidP="00BA48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Приїзд в Кам'янець-Подільський. Зустріч групи на вокзалі.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Оглядова екскурсія по місту: Оглядовий майданчик, </w:t>
      </w:r>
      <w:proofErr w:type="spellStart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Карвасари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, </w:t>
      </w:r>
      <w:proofErr w:type="spellStart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Хрестовоздвиженська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церква, Підвісний місток, Сонячний годинник, </w:t>
      </w:r>
      <w:proofErr w:type="spellStart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укріплювальні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вали і стіни Кам'янець-Подільської фортеці.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="00896802"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по </w:t>
      </w:r>
      <w:proofErr w:type="spellStart"/>
      <w:r w:rsidR="00896802"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Кам'янецькій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фортеці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– споруджена в ХIV столітті на високому скельному березі р. Смотрич. Перший опис </w:t>
      </w:r>
      <w:proofErr w:type="spellStart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Кам'янецького</w:t>
      </w:r>
      <w:proofErr w:type="spellEnd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замку відноситься до 1494 р. З боку міста він мав ворота з вежею, у північній стіні були влаштовані </w:t>
      </w:r>
      <w:proofErr w:type="spellStart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Пільні</w:t>
      </w:r>
      <w:proofErr w:type="spellEnd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ворота. У 1621 році під керівництвом королівського інженера Теофіла </w:t>
      </w:r>
      <w:proofErr w:type="spellStart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Шомберга</w:t>
      </w:r>
      <w:proofErr w:type="spellEnd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 голландським зразком був побудований Новий замок. Він складався з двох земляних </w:t>
      </w:r>
      <w:proofErr w:type="spellStart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напівбастіонів</w:t>
      </w:r>
      <w:proofErr w:type="spellEnd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(в них перебували каземати) і куртини, перед якими було влаштовано сухий рів. До сих пір </w:t>
      </w:r>
      <w:proofErr w:type="spellStart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збереглася</w:t>
      </w:r>
      <w:proofErr w:type="spellEnd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система </w:t>
      </w:r>
      <w:proofErr w:type="spellStart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підземель</w:t>
      </w:r>
      <w:proofErr w:type="spellEnd"/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а також більшість кам'яних стін.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Обід в кафе!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Вільний час. Купівля сувенірів.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по старому місту: монастир домініканців ХV-XVIII ст., Міська ратуша ХV-XVIII ст., екскурсія в камеру тортур, будівля окружного суду 1856 р., кафедральний костел </w:t>
      </w:r>
      <w:proofErr w:type="spellStart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Св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. Апостолів Петра і Павла, комплекс монастиря францисканців, </w:t>
      </w:r>
      <w:proofErr w:type="spellStart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Тринітарський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костел (церква </w:t>
      </w:r>
      <w:proofErr w:type="spellStart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Св</w:t>
      </w:r>
      <w:proofErr w:type="spellEnd"/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. Йосафата)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 18 ст., відбудована будівля католицької семінарії 1670 р.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Поселення в готель.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Вечеря</w:t>
      </w:r>
      <w:r w:rsidR="00627973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.</w:t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Вільний час. Ночівля.</w:t>
      </w:r>
      <w:r w:rsidR="00EF14E4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  </w:t>
      </w:r>
    </w:p>
    <w:p w:rsidR="00A04F0F" w:rsidRPr="000306D6" w:rsidRDefault="00BA4823" w:rsidP="00A04F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color w:val="212529"/>
          <w:sz w:val="20"/>
          <w:szCs w:val="20"/>
          <w:lang w:eastAsia="uk-UA"/>
        </w:rPr>
      </w:pP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2552182" cy="1080000"/>
            <wp:effectExtent l="0" t="0" r="63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Xsb0Zsrj5sYhGHgloJ1jvWzHn2MPXRZ18B3p7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9445" cy="10800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qsppO2bB8iLb4nhY8ZdrbbWJ7B8vwweBGGPRzUx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21112" cy="10800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XO7JdKaBZ7i7cz0pTPa3oa0MPg8h9vAMfiBRLhY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1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47" w:rsidRPr="000306D6" w:rsidRDefault="00435A47" w:rsidP="00435A47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0306D6">
        <w:rPr>
          <w:rFonts w:ascii="Verdana" w:hAnsi="Verdana" w:cstheme="minorHAnsi"/>
          <w:color w:val="FFFFFF"/>
          <w:sz w:val="20"/>
          <w:szCs w:val="20"/>
        </w:rPr>
        <w:t>2 день</w:t>
      </w:r>
    </w:p>
    <w:p w:rsidR="00435A47" w:rsidRPr="000306D6" w:rsidRDefault="00D369AB" w:rsidP="00435A47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proofErr w:type="spellStart"/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>Бакота</w:t>
      </w:r>
      <w:proofErr w:type="spellEnd"/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 xml:space="preserve"> – </w:t>
      </w:r>
      <w:proofErr w:type="spellStart"/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>затоплене</w:t>
      </w:r>
      <w:proofErr w:type="spellEnd"/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>місто</w:t>
      </w:r>
      <w:proofErr w:type="spellEnd"/>
    </w:p>
    <w:p w:rsidR="00D369AB" w:rsidRPr="000306D6" w:rsidRDefault="00D369AB" w:rsidP="00D369AB">
      <w:pPr>
        <w:pStyle w:val="a8"/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Сніданок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Переїзд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на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території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Національного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природного парку «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Подільські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Товтри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»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де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запрошуємо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на</w:t>
      </w:r>
      <w:r w:rsidRPr="000306D6">
        <w:rPr>
          <w:rFonts w:ascii="Verdana" w:hAnsi="Verdana" w:cstheme="minorHAnsi"/>
          <w:color w:val="212529"/>
          <w:sz w:val="18"/>
          <w:szCs w:val="20"/>
        </w:rPr>
        <w:t> 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екскурсію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по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околицях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Бакоти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Це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селище – древня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столиця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Пониззя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або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"Руси дольной", як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називалася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в </w:t>
      </w:r>
      <w:r w:rsidRPr="000306D6">
        <w:rPr>
          <w:rFonts w:ascii="Verdana" w:hAnsi="Verdana" w:cstheme="minorHAnsi"/>
          <w:color w:val="212529"/>
          <w:sz w:val="18"/>
          <w:szCs w:val="20"/>
        </w:rPr>
        <w:t>XIII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-</w:t>
      </w:r>
      <w:r w:rsidRPr="000306D6">
        <w:rPr>
          <w:rFonts w:ascii="Verdana" w:hAnsi="Verdana" w:cstheme="minorHAnsi"/>
          <w:color w:val="212529"/>
          <w:sz w:val="18"/>
          <w:szCs w:val="20"/>
        </w:rPr>
        <w:t>XIV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століттях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територія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між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Дністром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і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Південним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Бугом. За селом –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Біла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гора.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Від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підніжжя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просто з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Дністрових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вод, як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уламки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якихось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циклопічних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колон,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підпирають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її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схили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химерні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скелі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складені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вивітрених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тонкошарових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сланців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Привертає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увагу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їх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особливе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забарвлення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: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суміш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глибокого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сірого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синім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і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навіть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трохи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блакитним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Напевно,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такий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колір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міг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породити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лише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союз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землі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води і неба,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вмитого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весняними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дощами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Розповідаючи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про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Бакоту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варто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згадати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про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монастир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Свято-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Михайлівський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Скельно-печерний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монастир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знаходиться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на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схилі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Білої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гори на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висоті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70 м в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обриві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берега.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Скоріш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за все,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монастир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виник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в ХІ-ХІІ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столітті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.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br/>
        <w:t xml:space="preserve">Факультативно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пропонуємо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унікальну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можливість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здійснити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</w:rPr>
        <w:t> 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круїз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на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теплоході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</w:rPr>
        <w:t> 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(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вартість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потребує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уточнення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до початку туру 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залежить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від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погодних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умов)</w:t>
      </w:r>
      <w:r w:rsidRPr="000306D6">
        <w:rPr>
          <w:rFonts w:ascii="Verdana" w:hAnsi="Verdana" w:cstheme="minorHAnsi"/>
          <w:color w:val="212529"/>
          <w:sz w:val="18"/>
          <w:szCs w:val="20"/>
        </w:rPr>
        <w:t> </w:t>
      </w:r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по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наймальовничіших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куточках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річки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Дністер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Шлях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пролягатиме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по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Національному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заповіднику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"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Подільські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Товтри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", і Вас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чекають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казкові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скелі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незвичайна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природа, синя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гладінь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дністровської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води.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Ця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подорож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запам'ятається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назавжди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і Ви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знову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і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знову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захочете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сюди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повернутися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.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br/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Обід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в кафе.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br/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Запрошуємо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відвідати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(факультативно)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родинне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</w:rPr>
        <w:t> 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виробництво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Прудивусів</w:t>
      </w:r>
      <w:proofErr w:type="spellEnd"/>
      <w:r w:rsidR="00627973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(</w:t>
      </w:r>
      <w:proofErr w:type="spellStart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вартість</w:t>
      </w:r>
      <w:proofErr w:type="spellEnd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 xml:space="preserve">: 150 </w:t>
      </w:r>
      <w:proofErr w:type="spellStart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грн</w:t>
      </w:r>
      <w:proofErr w:type="spellEnd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 xml:space="preserve"> для </w:t>
      </w:r>
      <w:proofErr w:type="spellStart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дорослих</w:t>
      </w:r>
      <w:proofErr w:type="spellEnd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 xml:space="preserve">, 80 </w:t>
      </w:r>
      <w:proofErr w:type="spellStart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грн</w:t>
      </w:r>
      <w:proofErr w:type="spellEnd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 xml:space="preserve"> для </w:t>
      </w:r>
      <w:proofErr w:type="spellStart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дітей</w:t>
      </w:r>
      <w:proofErr w:type="spellEnd"/>
      <w:r w:rsidR="00627973" w:rsidRPr="00627973">
        <w:rPr>
          <w:rFonts w:ascii="Verdana" w:hAnsi="Verdana" w:cstheme="minorHAnsi"/>
          <w:b/>
          <w:bCs/>
          <w:color w:val="212529"/>
          <w:sz w:val="18"/>
          <w:szCs w:val="20"/>
          <w:lang w:val="ru-RU" w:eastAsia="uk-UA"/>
        </w:rPr>
        <w:t>)</w:t>
      </w:r>
      <w:r w:rsidR="00627973" w:rsidRPr="00F5415E">
        <w:rPr>
          <w:rFonts w:ascii="Verdana" w:hAnsi="Verdana" w:cstheme="minorHAnsi"/>
          <w:color w:val="212529"/>
          <w:sz w:val="18"/>
          <w:szCs w:val="20"/>
          <w:lang w:eastAsia="uk-UA"/>
        </w:rPr>
        <w:t> </w:t>
      </w:r>
      <w:r w:rsidRPr="000306D6">
        <w:rPr>
          <w:rFonts w:ascii="Verdana" w:hAnsi="Verdana" w:cstheme="minorHAnsi"/>
          <w:color w:val="212529"/>
          <w:sz w:val="18"/>
          <w:szCs w:val="20"/>
        </w:rPr>
        <w:t> 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</w:t>
      </w:r>
      <w:r w:rsidRPr="000306D6">
        <w:rPr>
          <w:rFonts w:ascii="Verdana" w:hAnsi="Verdana" w:cstheme="minorHAnsi"/>
          <w:color w:val="212529"/>
          <w:sz w:val="18"/>
          <w:szCs w:val="20"/>
        </w:rPr>
        <w:t> 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це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трав'ярня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, яка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виготовляє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трав'яні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подільські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чаї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</w:rPr>
        <w:t> 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з 1977 року.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Родинне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підприємство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займається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вирощуванням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лікувальних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трав 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має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власне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виробництво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чаїв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трав'яних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та пряно-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ароматних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сумішей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фітозборів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також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трав'яних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ягідних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лікерів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Знаходиться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на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території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національного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заповідника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"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Подільські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Товтри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".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Це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екологічно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чиста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місцевість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що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дозволяє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вирощувати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збирати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органічну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сировину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Трав'яні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ягідні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лікери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що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також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пропонуються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до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дегустації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мають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не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тільки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неперевершений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смак та тонкий аромат, 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ще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й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лікувальні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властивості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Дегустаційна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зала, зона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відпочинку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 мангалом та барбекю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розташовані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серед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дерев та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квітів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Є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можливість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зробити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незабутні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фото в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яскравій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квітковій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фотозоні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ознайомитись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міні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еко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-парком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lastRenderedPageBreak/>
        <w:t>лікарських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рослин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Тривалість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2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години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Екскурсія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включає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: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послуги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екскурсовода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презентацію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виробництва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лікарських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рослин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дегустацію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чаїв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та наливок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смаколиками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.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Додатково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оплачується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придбання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продукції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з собою.</w:t>
      </w:r>
      <w:r w:rsidR="000306D6">
        <w:rPr>
          <w:rFonts w:ascii="Verdana" w:hAnsi="Verdana" w:cstheme="minorHAnsi"/>
          <w:color w:val="212529"/>
          <w:sz w:val="18"/>
          <w:szCs w:val="20"/>
          <w:lang w:val="ru-RU"/>
        </w:rPr>
        <w:br/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Повернення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в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готель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.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br/>
      </w:r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Вечеря.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br/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Вільний</w:t>
      </w:r>
      <w:proofErr w:type="spellEnd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час. </w:t>
      </w:r>
      <w:proofErr w:type="spellStart"/>
      <w:r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Ночівля</w:t>
      </w:r>
      <w:proofErr w:type="spellEnd"/>
    </w:p>
    <w:p w:rsidR="00435A47" w:rsidRPr="000306D6" w:rsidRDefault="00D369AB" w:rsidP="00D36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727865" cy="1080000"/>
            <wp:effectExtent l="0" t="0" r="571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1LkninqP3f5u8JfU8a3RKY2reiF5SnWrICLnv3N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md8843B77WcSxjV2wn3REq5BnmXWLlNOvgzLyQ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2091936" cy="1080000"/>
            <wp:effectExtent l="0" t="0" r="381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IXiQgwVN1ESaWz2JaQwxDv2dnaVGElztQ4RBLHp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9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08F" w:rsidRPr="000306D6" w:rsidRDefault="0089308F" w:rsidP="0089308F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0306D6">
        <w:rPr>
          <w:rFonts w:ascii="Verdana" w:hAnsi="Verdana" w:cstheme="minorHAnsi"/>
          <w:color w:val="FFFFFF"/>
          <w:sz w:val="20"/>
          <w:szCs w:val="20"/>
        </w:rPr>
        <w:t>3 день</w:t>
      </w:r>
    </w:p>
    <w:p w:rsidR="0089308F" w:rsidRPr="000306D6" w:rsidRDefault="0089308F" w:rsidP="0089308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 xml:space="preserve">Париж в </w:t>
      </w:r>
      <w:proofErr w:type="spellStart"/>
      <w:r w:rsidRPr="000306D6">
        <w:rPr>
          <w:rFonts w:ascii="Verdana" w:hAnsi="Verdana" w:cstheme="minorHAnsi"/>
          <w:color w:val="FFFFFF"/>
          <w:sz w:val="20"/>
          <w:szCs w:val="20"/>
          <w:lang w:val="ru-RU"/>
        </w:rPr>
        <w:t>мініатюрі</w:t>
      </w:r>
      <w:proofErr w:type="spellEnd"/>
    </w:p>
    <w:p w:rsidR="0089308F" w:rsidRPr="000306D6" w:rsidRDefault="0089308F" w:rsidP="008930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Сніданок. Звільнення номерів.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Переїзд в місто Чернівці.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="00627973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Оглядова екскурсія в Чернівцях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. Це місто – особливе! Місто Чернівці – «Париж в мініатюрі». У всі віки місто відрізнялося «мирним співіснуванням» великої кількості релігійних напрямків і концесій. Звідси велика кількість культових споруд, серед яких ви знайдете і вірменську церкву (нині органний зал), і єврейську синагогу, і римо-католицький костел, і православний храм.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Обід в кафе!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Відвідування Чернівецького Національного Університету!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Вільний час.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Трансфер на залізничний вокзал.</w:t>
      </w: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0306D6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Виїзд до Києва.</w:t>
      </w:r>
    </w:p>
    <w:p w:rsidR="0089308F" w:rsidRPr="000306D6" w:rsidRDefault="0089308F" w:rsidP="008930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noProof/>
          <w:color w:val="212529"/>
          <w:sz w:val="20"/>
          <w:szCs w:val="20"/>
          <w:lang w:eastAsia="uk-UA"/>
        </w:rPr>
      </w:pP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9445" cy="108000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B5CmyiBl5WHRsjigRIBrtEQj1jj4Pa4HeHGXxP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FDnVcf2PHyQ9mEJ12MWwbUXChIQH4gFQ6hUskOp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06D6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NVCASRRT06DRlvyuFfqYNEAlZujPLxvpZ0IefQk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9E1" w:rsidRPr="000306D6" w:rsidRDefault="005909E1" w:rsidP="005909E1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24"/>
          <w:szCs w:val="18"/>
        </w:rPr>
      </w:pPr>
      <w:r w:rsidRPr="000306D6">
        <w:rPr>
          <w:rFonts w:ascii="Verdana" w:hAnsi="Verdana" w:cs="Segoe UI"/>
          <w:b/>
          <w:color w:val="FFFFFF"/>
          <w:sz w:val="24"/>
          <w:szCs w:val="18"/>
        </w:rPr>
        <w:t>Вартість туру</w:t>
      </w:r>
    </w:p>
    <w:tbl>
      <w:tblPr>
        <w:tblStyle w:val="aa"/>
        <w:tblpPr w:leftFromText="180" w:rightFromText="180" w:vertAnchor="text" w:horzAnchor="margin" w:tblpXSpec="center" w:tblpY="333"/>
        <w:tblW w:w="9383" w:type="dxa"/>
        <w:tblLook w:val="04A0" w:firstRow="1" w:lastRow="0" w:firstColumn="1" w:lastColumn="0" w:noHBand="0" w:noVBand="1"/>
      </w:tblPr>
      <w:tblGrid>
        <w:gridCol w:w="3220"/>
        <w:gridCol w:w="1554"/>
        <w:gridCol w:w="1553"/>
        <w:gridCol w:w="1553"/>
        <w:gridCol w:w="1503"/>
      </w:tblGrid>
      <w:tr w:rsidR="00461186" w:rsidTr="009926B6">
        <w:tc>
          <w:tcPr>
            <w:tcW w:w="3220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Проживання/групи</w:t>
            </w:r>
          </w:p>
        </w:tc>
        <w:tc>
          <w:tcPr>
            <w:tcW w:w="1554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10+1</w:t>
            </w:r>
          </w:p>
        </w:tc>
        <w:tc>
          <w:tcPr>
            <w:tcW w:w="1553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15+2</w:t>
            </w:r>
          </w:p>
        </w:tc>
        <w:tc>
          <w:tcPr>
            <w:tcW w:w="1553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30+3</w:t>
            </w:r>
          </w:p>
        </w:tc>
        <w:tc>
          <w:tcPr>
            <w:tcW w:w="1503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40+4</w:t>
            </w:r>
          </w:p>
        </w:tc>
      </w:tr>
      <w:tr w:rsidR="00461186" w:rsidRPr="00C71B29" w:rsidTr="009926B6">
        <w:tc>
          <w:tcPr>
            <w:tcW w:w="3220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Вартість</w:t>
            </w:r>
          </w:p>
        </w:tc>
        <w:tc>
          <w:tcPr>
            <w:tcW w:w="1554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6700 грн</w:t>
            </w:r>
          </w:p>
        </w:tc>
        <w:tc>
          <w:tcPr>
            <w:tcW w:w="1553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6000 грн</w:t>
            </w:r>
          </w:p>
        </w:tc>
        <w:tc>
          <w:tcPr>
            <w:tcW w:w="1553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5650 грн</w:t>
            </w:r>
          </w:p>
        </w:tc>
        <w:tc>
          <w:tcPr>
            <w:tcW w:w="1503" w:type="dxa"/>
          </w:tcPr>
          <w:p w:rsidR="00461186" w:rsidRPr="00461186" w:rsidRDefault="00461186" w:rsidP="00461186">
            <w:pPr>
              <w:jc w:val="center"/>
              <w:rPr>
                <w:sz w:val="28"/>
                <w:lang w:val="uk-UA"/>
              </w:rPr>
            </w:pPr>
            <w:r w:rsidRPr="00461186">
              <w:rPr>
                <w:sz w:val="28"/>
                <w:lang w:val="uk-UA"/>
              </w:rPr>
              <w:t>5300 грн</w:t>
            </w:r>
          </w:p>
        </w:tc>
      </w:tr>
    </w:tbl>
    <w:p w:rsidR="0089308F" w:rsidRPr="000306D6" w:rsidRDefault="002A22F5" w:rsidP="0089308F">
      <w:pPr>
        <w:pStyle w:val="a8"/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r w:rsidRPr="000306D6">
        <w:rPr>
          <w:rFonts w:ascii="Verdana" w:hAnsi="Verdana" w:cstheme="minorHAnsi"/>
          <w:sz w:val="20"/>
          <w:szCs w:val="20"/>
          <w:lang w:val="ru-RU"/>
        </w:rPr>
        <w:br/>
      </w:r>
      <w:proofErr w:type="spellStart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Вартість</w:t>
      </w:r>
      <w:proofErr w:type="spellEnd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вхідних</w:t>
      </w:r>
      <w:proofErr w:type="spellEnd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spellStart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квитків</w:t>
      </w:r>
      <w:proofErr w:type="spellEnd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(</w:t>
      </w:r>
      <w:proofErr w:type="spellStart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уточнювати</w:t>
      </w:r>
      <w:proofErr w:type="spellEnd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</w:t>
      </w:r>
      <w:proofErr w:type="gramStart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>до початку</w:t>
      </w:r>
      <w:proofErr w:type="gramEnd"/>
      <w:r w:rsidR="0089308F" w:rsidRPr="000306D6">
        <w:rPr>
          <w:rFonts w:ascii="Verdana" w:hAnsi="Verdana" w:cstheme="minorHAnsi"/>
          <w:b/>
          <w:bCs/>
          <w:color w:val="212529"/>
          <w:sz w:val="18"/>
          <w:szCs w:val="20"/>
          <w:lang w:val="ru-RU"/>
        </w:rPr>
        <w:t xml:space="preserve"> туру):</w:t>
      </w:r>
    </w:p>
    <w:p w:rsidR="0089308F" w:rsidRPr="000306D6" w:rsidRDefault="0089308F" w:rsidP="0089308F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Чернівецький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університет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(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загальний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пенсійний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</w:t>
      </w:r>
      <w:r w:rsidR="009926B6">
        <w:rPr>
          <w:rFonts w:ascii="Verdana" w:hAnsi="Verdana" w:cstheme="minorHAnsi"/>
          <w:color w:val="212529"/>
          <w:sz w:val="18"/>
          <w:szCs w:val="20"/>
          <w:lang w:val="ru-RU"/>
        </w:rPr>
        <w:t>10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0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/о</w:t>
      </w:r>
      <w:bookmarkStart w:id="0" w:name="_GoBack"/>
      <w:bookmarkEnd w:id="0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соба;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студенти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учні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30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/особа);</w:t>
      </w:r>
    </w:p>
    <w:p w:rsidR="0089308F" w:rsidRPr="000306D6" w:rsidRDefault="0089308F" w:rsidP="0089308F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Кам’янецька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фортеця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(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загальний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пенсійний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100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студенти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і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учні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– 50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);</w:t>
      </w:r>
    </w:p>
    <w:p w:rsidR="002A22F5" w:rsidRPr="000306D6" w:rsidRDefault="0089308F" w:rsidP="0089308F">
      <w:pPr>
        <w:pStyle w:val="a8"/>
        <w:numPr>
          <w:ilvl w:val="0"/>
          <w:numId w:val="18"/>
        </w:numPr>
        <w:shd w:val="clear" w:color="auto" w:fill="FFFFFF"/>
        <w:rPr>
          <w:rFonts w:ascii="Verdana" w:hAnsi="Verdana" w:cstheme="minorHAnsi"/>
          <w:color w:val="212529"/>
          <w:sz w:val="18"/>
          <w:szCs w:val="20"/>
          <w:lang w:val="ru-RU"/>
        </w:rPr>
      </w:pP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Національний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парк “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Подільські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Товтри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” (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дорослі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- </w:t>
      </w:r>
      <w:r w:rsidR="009926B6">
        <w:rPr>
          <w:rFonts w:ascii="Verdana" w:hAnsi="Verdana" w:cstheme="minorHAnsi"/>
          <w:color w:val="212529"/>
          <w:sz w:val="18"/>
          <w:szCs w:val="20"/>
          <w:lang w:val="ru-RU"/>
        </w:rPr>
        <w:t>100</w:t>
      </w:r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/ос.,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діти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 xml:space="preserve"> - 45 </w:t>
      </w:r>
      <w:proofErr w:type="spellStart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грн</w:t>
      </w:r>
      <w:proofErr w:type="spellEnd"/>
      <w:r w:rsidRPr="000306D6">
        <w:rPr>
          <w:rFonts w:ascii="Verdana" w:hAnsi="Verdana" w:cstheme="minorHAnsi"/>
          <w:color w:val="212529"/>
          <w:sz w:val="18"/>
          <w:szCs w:val="20"/>
          <w:lang w:val="ru-RU"/>
        </w:rPr>
        <w:t>/ос.).</w:t>
      </w:r>
    </w:p>
    <w:p w:rsidR="00D264B8" w:rsidRPr="000306D6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0306D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9308F" w:rsidRPr="000306D6" w:rsidRDefault="0089308F" w:rsidP="008930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Проживання в готелі категорії 3* в номерах зі зручностями;</w:t>
      </w:r>
    </w:p>
    <w:p w:rsidR="0089308F" w:rsidRPr="000306D6" w:rsidRDefault="0089308F" w:rsidP="008930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Транспортне обслуговування по програмі;</w:t>
      </w:r>
    </w:p>
    <w:p w:rsidR="0089308F" w:rsidRPr="000306D6" w:rsidRDefault="0089308F" w:rsidP="008930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Екскурсійне обслуговування по програмі;</w:t>
      </w:r>
    </w:p>
    <w:p w:rsidR="0089308F" w:rsidRPr="000306D6" w:rsidRDefault="0089308F" w:rsidP="008930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Харчування по програмі - (3 обіди, 2 вечері, 2 сніданки);</w:t>
      </w:r>
    </w:p>
    <w:p w:rsidR="0089308F" w:rsidRPr="000306D6" w:rsidRDefault="0089308F" w:rsidP="008930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Страхування на період туру.</w:t>
      </w:r>
    </w:p>
    <w:p w:rsidR="00D264B8" w:rsidRPr="000306D6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0306D6">
        <w:rPr>
          <w:rFonts w:ascii="Verdana" w:hAnsi="Verdana" w:cs="Segoe UI"/>
          <w:color w:val="FFFFFF"/>
          <w:sz w:val="18"/>
          <w:szCs w:val="18"/>
        </w:rPr>
        <w:lastRenderedPageBreak/>
        <w:t>Не входить у вартість</w:t>
      </w:r>
    </w:p>
    <w:p w:rsidR="0089308F" w:rsidRPr="000306D6" w:rsidRDefault="0089308F" w:rsidP="0089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Залізничний проїзд Київ-Кам'янець-Подільський, Чернівці-Київ (Купе: від 1800 грн/дорослі та діти старші 14 років; від 1500 грн/діти до 14 років. Плацкарт: від 1200 грн/дорослі та діти старші 14 років; від 1000 грн/діти до 14 років);</w:t>
      </w:r>
    </w:p>
    <w:p w:rsidR="0089308F" w:rsidRPr="000306D6" w:rsidRDefault="0089308F" w:rsidP="0089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Вхідні квитки в екскурсійні об'єкти;</w:t>
      </w:r>
    </w:p>
    <w:p w:rsidR="0089308F" w:rsidRPr="000306D6" w:rsidRDefault="0089308F" w:rsidP="0089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Додаткове харчування -  від 200 грн/комплекс;</w:t>
      </w:r>
    </w:p>
    <w:p w:rsidR="0089308F" w:rsidRPr="000306D6" w:rsidRDefault="0089308F" w:rsidP="0089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Вартість факультативних екскурсій;</w:t>
      </w:r>
    </w:p>
    <w:p w:rsidR="00045187" w:rsidRPr="000306D6" w:rsidRDefault="0089308F" w:rsidP="008930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0306D6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 Особисті витрати.</w:t>
      </w:r>
    </w:p>
    <w:sectPr w:rsidR="00045187" w:rsidRPr="000306D6" w:rsidSect="00E54042">
      <w:headerReference w:type="default" r:id="rId1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B5" w:rsidRDefault="00F53BB5" w:rsidP="00E54042">
      <w:pPr>
        <w:spacing w:after="0" w:line="240" w:lineRule="auto"/>
      </w:pPr>
      <w:r>
        <w:separator/>
      </w:r>
    </w:p>
  </w:endnote>
  <w:endnote w:type="continuationSeparator" w:id="0">
    <w:p w:rsidR="00F53BB5" w:rsidRDefault="00F53BB5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B5" w:rsidRDefault="00F53BB5" w:rsidP="00E54042">
      <w:pPr>
        <w:spacing w:after="0" w:line="240" w:lineRule="auto"/>
      </w:pPr>
      <w:r>
        <w:separator/>
      </w:r>
    </w:p>
  </w:footnote>
  <w:footnote w:type="continuationSeparator" w:id="0">
    <w:p w:rsidR="00F53BB5" w:rsidRDefault="00F53BB5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F53BB5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F53BB5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77E2A"/>
    <w:multiLevelType w:val="hybridMultilevel"/>
    <w:tmpl w:val="DCD20236"/>
    <w:lvl w:ilvl="0" w:tplc="4C246D9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9EA"/>
    <w:multiLevelType w:val="hybridMultilevel"/>
    <w:tmpl w:val="EDF2E2F8"/>
    <w:lvl w:ilvl="0" w:tplc="5EF40FD6">
      <w:numFmt w:val="bullet"/>
      <w:lvlText w:val="•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B2BF5"/>
    <w:multiLevelType w:val="multilevel"/>
    <w:tmpl w:val="3EB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254B"/>
    <w:multiLevelType w:val="hybridMultilevel"/>
    <w:tmpl w:val="D41CC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B5F69"/>
    <w:multiLevelType w:val="multilevel"/>
    <w:tmpl w:val="078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125DB"/>
    <w:multiLevelType w:val="multilevel"/>
    <w:tmpl w:val="E7F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66403"/>
    <w:multiLevelType w:val="multilevel"/>
    <w:tmpl w:val="286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25D5B"/>
    <w:multiLevelType w:val="multilevel"/>
    <w:tmpl w:val="70F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3410E"/>
    <w:multiLevelType w:val="multilevel"/>
    <w:tmpl w:val="077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617FC"/>
    <w:multiLevelType w:val="multilevel"/>
    <w:tmpl w:val="AD3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E4FEE"/>
    <w:multiLevelType w:val="hybridMultilevel"/>
    <w:tmpl w:val="681A3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06650"/>
    <w:multiLevelType w:val="multilevel"/>
    <w:tmpl w:val="94A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18"/>
  </w:num>
  <w:num w:numId="6">
    <w:abstractNumId w:val="11"/>
  </w:num>
  <w:num w:numId="7">
    <w:abstractNumId w:val="16"/>
  </w:num>
  <w:num w:numId="8">
    <w:abstractNumId w:val="19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5"/>
  </w:num>
  <w:num w:numId="14">
    <w:abstractNumId w:val="17"/>
  </w:num>
  <w:num w:numId="15">
    <w:abstractNumId w:val="8"/>
  </w:num>
  <w:num w:numId="16">
    <w:abstractNumId w:val="10"/>
  </w:num>
  <w:num w:numId="17">
    <w:abstractNumId w:val="15"/>
  </w:num>
  <w:num w:numId="18">
    <w:abstractNumId w:val="1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306D6"/>
    <w:rsid w:val="00045187"/>
    <w:rsid w:val="00082494"/>
    <w:rsid w:val="000858B3"/>
    <w:rsid w:val="001452E4"/>
    <w:rsid w:val="0016635C"/>
    <w:rsid w:val="00241C48"/>
    <w:rsid w:val="002A22F5"/>
    <w:rsid w:val="00335F64"/>
    <w:rsid w:val="003D749D"/>
    <w:rsid w:val="00435A47"/>
    <w:rsid w:val="00461186"/>
    <w:rsid w:val="00470FDF"/>
    <w:rsid w:val="005260BD"/>
    <w:rsid w:val="005909E1"/>
    <w:rsid w:val="00627973"/>
    <w:rsid w:val="00632CAB"/>
    <w:rsid w:val="006E548E"/>
    <w:rsid w:val="00700408"/>
    <w:rsid w:val="007A0B27"/>
    <w:rsid w:val="00833A4C"/>
    <w:rsid w:val="0089308F"/>
    <w:rsid w:val="00896802"/>
    <w:rsid w:val="00897C66"/>
    <w:rsid w:val="008E211C"/>
    <w:rsid w:val="009926B6"/>
    <w:rsid w:val="009E26FD"/>
    <w:rsid w:val="009E3F55"/>
    <w:rsid w:val="009F46AC"/>
    <w:rsid w:val="00A04F0F"/>
    <w:rsid w:val="00A54C47"/>
    <w:rsid w:val="00AF35EB"/>
    <w:rsid w:val="00B15A79"/>
    <w:rsid w:val="00B64190"/>
    <w:rsid w:val="00B82960"/>
    <w:rsid w:val="00BA4823"/>
    <w:rsid w:val="00BD0340"/>
    <w:rsid w:val="00C754E8"/>
    <w:rsid w:val="00D264B8"/>
    <w:rsid w:val="00D369AB"/>
    <w:rsid w:val="00D51B47"/>
    <w:rsid w:val="00DB600C"/>
    <w:rsid w:val="00E476E7"/>
    <w:rsid w:val="00E54042"/>
    <w:rsid w:val="00E6728B"/>
    <w:rsid w:val="00EF14E4"/>
    <w:rsid w:val="00EF3072"/>
    <w:rsid w:val="00F5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2A22F5"/>
    <w:pPr>
      <w:ind w:left="720"/>
      <w:contextualSpacing/>
    </w:pPr>
  </w:style>
  <w:style w:type="table" w:styleId="aa">
    <w:name w:val="Table Grid"/>
    <w:basedOn w:val="a1"/>
    <w:uiPriority w:val="39"/>
    <w:rsid w:val="009926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Марина Яковчук</cp:lastModifiedBy>
  <cp:revision>45</cp:revision>
  <dcterms:created xsi:type="dcterms:W3CDTF">2024-01-30T14:05:00Z</dcterms:created>
  <dcterms:modified xsi:type="dcterms:W3CDTF">2026-03-05T11:14:00Z</dcterms:modified>
</cp:coreProperties>
</file>