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55" w:rsidRPr="00340630" w:rsidRDefault="008C08E9" w:rsidP="00082494">
      <w:pPr>
        <w:jc w:val="center"/>
        <w:rPr>
          <w:rFonts w:ascii="Verdana" w:hAnsi="Verdana"/>
          <w:b/>
          <w:sz w:val="24"/>
          <w:szCs w:val="24"/>
        </w:rPr>
      </w:pPr>
      <w:r w:rsidRPr="00340630">
        <w:rPr>
          <w:rFonts w:ascii="Verdana" w:hAnsi="Verdana"/>
          <w:b/>
          <w:sz w:val="24"/>
          <w:szCs w:val="24"/>
        </w:rPr>
        <w:t>КАМ'ЯНЕЦЬ-ПОДІЛЬСЬКИЙ ХОТИН ТА ЧЕРНІВЦІ (3 ДНІ)</w:t>
      </w:r>
    </w:p>
    <w:p w:rsidR="00D264B8" w:rsidRPr="00340630" w:rsidRDefault="00A04F0F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theme="minorHAnsi"/>
          <w:bCs/>
          <w:color w:val="FFFFFF"/>
          <w:sz w:val="24"/>
          <w:szCs w:val="24"/>
          <w:lang w:eastAsia="uk-UA"/>
        </w:rPr>
      </w:pPr>
      <w:r w:rsidRPr="00340630">
        <w:rPr>
          <w:rFonts w:ascii="Verdana" w:eastAsia="Times New Roman" w:hAnsi="Verdana" w:cstheme="minorHAnsi"/>
          <w:bCs/>
          <w:color w:val="FFFFFF"/>
          <w:sz w:val="24"/>
          <w:szCs w:val="24"/>
          <w:lang w:eastAsia="uk-UA"/>
        </w:rPr>
        <w:t>Під запит</w:t>
      </w:r>
    </w:p>
    <w:p w:rsidR="00833A4C" w:rsidRPr="00340630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340630">
        <w:rPr>
          <w:rFonts w:ascii="Verdana" w:hAnsi="Verdana" w:cstheme="minorHAnsi"/>
          <w:color w:val="FFFFFF"/>
          <w:sz w:val="20"/>
          <w:szCs w:val="20"/>
        </w:rPr>
        <w:t>1 день</w:t>
      </w:r>
    </w:p>
    <w:p w:rsidR="00833A4C" w:rsidRPr="00340630" w:rsidRDefault="008C08E9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340630">
        <w:rPr>
          <w:rFonts w:ascii="Verdana" w:hAnsi="Verdana" w:cstheme="minorHAnsi"/>
          <w:color w:val="FFFFFF"/>
          <w:sz w:val="20"/>
          <w:szCs w:val="20"/>
        </w:rPr>
        <w:t>Печера Кришталева та Хотинська фортеця</w:t>
      </w:r>
    </w:p>
    <w:p w:rsidR="008C08E9" w:rsidRPr="00340630" w:rsidRDefault="008C08E9" w:rsidP="008C08E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Приїзд в Кам'янець-Подільський. </w:t>
      </w:r>
    </w:p>
    <w:p w:rsidR="008C08E9" w:rsidRPr="00340630" w:rsidRDefault="008C08E9" w:rsidP="008C08E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Зустріч групи на вокзалі. Переїзд до с. </w:t>
      </w:r>
      <w:proofErr w:type="spellStart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Кривче</w:t>
      </w:r>
      <w:proofErr w:type="spellEnd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. </w:t>
      </w:r>
    </w:p>
    <w:p w:rsidR="008C08E9" w:rsidRPr="00340630" w:rsidRDefault="008C08E9" w:rsidP="008C08E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Пізнавальна екскурсія по печері «Кришталева»</w:t>
      </w: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 - стіни покриті великою кількістю різноманітних кристалів. Підземні кімнати повні кам'яних зображень: голова Буйвола, Сови, Орла. Можна вдарити в барабан самого господаря Печери або доторкнутися лобом до </w:t>
      </w:r>
      <w:proofErr w:type="spellStart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каменя</w:t>
      </w:r>
      <w:proofErr w:type="spellEnd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– «анальгіну»: знімає головний біль різного походження.</w:t>
      </w:r>
    </w:p>
    <w:p w:rsidR="008C08E9" w:rsidRPr="00340630" w:rsidRDefault="008C08E9" w:rsidP="008C08E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Переїзд в Хотин.</w:t>
      </w:r>
    </w:p>
    <w:p w:rsidR="008C08E9" w:rsidRPr="00340630" w:rsidRDefault="008C08E9" w:rsidP="008C08E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Обід в кафе міста.</w:t>
      </w:r>
    </w:p>
    <w:p w:rsidR="008C08E9" w:rsidRPr="00340630" w:rsidRDefault="008C08E9" w:rsidP="008C08E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Екскурсія по Хотинській фортеці-казці </w:t>
      </w: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– образ твердині, сформований під впливом таких фільмів як «Захар Беркут», «Балада про доблесного лицаря </w:t>
      </w:r>
      <w:proofErr w:type="spellStart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Айвенго</w:t>
      </w:r>
      <w:proofErr w:type="spellEnd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», «Три мушкетери», «Стріли Робін </w:t>
      </w:r>
      <w:proofErr w:type="spellStart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Гуда</w:t>
      </w:r>
      <w:proofErr w:type="spellEnd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», «Чорна стріла», запам'ятався напевно кожному. Так ось, це була Вона – Хотинська фортеця.</w:t>
      </w:r>
    </w:p>
    <w:p w:rsidR="008C08E9" w:rsidRPr="00340630" w:rsidRDefault="008C08E9" w:rsidP="008C08E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Повертаємося в Кам'янець-Подільський. По дорозі ми побачимо один з найвищих мостів України – міст «Лань, що біжить». Огляд скелястої гряди по берегах р. Смотрич - каньйон річки - це бар'єрний риф стародавнього моря, аналогів якого у світі немає.</w:t>
      </w:r>
    </w:p>
    <w:p w:rsidR="008C08E9" w:rsidRPr="00340630" w:rsidRDefault="008C08E9" w:rsidP="008C08E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Вечеря в кафе міста.</w:t>
      </w:r>
    </w:p>
    <w:p w:rsidR="008C08E9" w:rsidRPr="00340630" w:rsidRDefault="008C08E9" w:rsidP="008C08E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Поселення в готелі. Вільний час.</w:t>
      </w:r>
    </w:p>
    <w:p w:rsidR="00A04F0F" w:rsidRPr="00340630" w:rsidRDefault="008C08E9" w:rsidP="00A04F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theme="minorHAnsi"/>
          <w:color w:val="212529"/>
          <w:sz w:val="20"/>
          <w:szCs w:val="20"/>
          <w:lang w:eastAsia="uk-UA"/>
        </w:rPr>
      </w:pPr>
      <w:r w:rsidRPr="00340630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2304060" cy="1080000"/>
            <wp:effectExtent l="0" t="0" r="127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rZG7itDNraCZ0FRbBrNvCmrRIzHC8j8PqhFHtsT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6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630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04356" cy="10800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JrItoGV1JRXgH5krOdKiDeo6NCYZm92EAMzn0UmY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35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630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14936" cy="1080000"/>
            <wp:effectExtent l="0" t="0" r="444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Z2PLGjnRLpAzSa65xtvXggLkQct2pCivrf68MI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9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A47" w:rsidRPr="00340630" w:rsidRDefault="00435A47" w:rsidP="00435A47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340630">
        <w:rPr>
          <w:rFonts w:ascii="Verdana" w:hAnsi="Verdana" w:cstheme="minorHAnsi"/>
          <w:color w:val="FFFFFF"/>
          <w:sz w:val="20"/>
          <w:szCs w:val="20"/>
        </w:rPr>
        <w:t>2 день</w:t>
      </w:r>
    </w:p>
    <w:p w:rsidR="00435A47" w:rsidRPr="00340630" w:rsidRDefault="008C08E9" w:rsidP="00435A47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  <w:lang w:val="ru-RU"/>
        </w:rPr>
      </w:pPr>
      <w:r w:rsidRPr="00340630">
        <w:rPr>
          <w:rFonts w:ascii="Verdana" w:hAnsi="Verdana" w:cstheme="minorHAnsi"/>
          <w:color w:val="FFFFFF"/>
          <w:sz w:val="20"/>
          <w:szCs w:val="20"/>
        </w:rPr>
        <w:t>Незабутній Кам’янець-Подільський</w:t>
      </w:r>
    </w:p>
    <w:p w:rsidR="008C08E9" w:rsidRPr="00340630" w:rsidRDefault="008C08E9" w:rsidP="008C08E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Сніданок в готелі. </w:t>
      </w:r>
    </w:p>
    <w:p w:rsidR="008C08E9" w:rsidRPr="00340630" w:rsidRDefault="008C08E9" w:rsidP="008C08E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Оглядова екскурсія по місту:</w:t>
      </w: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 оглядовий майданчик, </w:t>
      </w:r>
      <w:proofErr w:type="spellStart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Карвасари</w:t>
      </w:r>
      <w:proofErr w:type="spellEnd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, </w:t>
      </w:r>
      <w:proofErr w:type="spellStart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Хрестовоздвиженська</w:t>
      </w:r>
      <w:proofErr w:type="spellEnd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церква, Підвісний місток, Сонячний годинник, </w:t>
      </w:r>
      <w:proofErr w:type="spellStart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укріплювальні</w:t>
      </w:r>
      <w:proofErr w:type="spellEnd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вали і стіни Кам'янець-Подільської фортеці.</w:t>
      </w:r>
    </w:p>
    <w:p w:rsidR="008C08E9" w:rsidRPr="00340630" w:rsidRDefault="008C08E9" w:rsidP="008C08E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Екскурсія по </w:t>
      </w:r>
      <w:proofErr w:type="spellStart"/>
      <w:r w:rsidRPr="00340630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Кам'янецькій</w:t>
      </w:r>
      <w:proofErr w:type="spellEnd"/>
      <w:r w:rsidRPr="00340630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 фортеці</w:t>
      </w: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 – споруджена в ХIV столітті на високому скельному березі р. Смотрич. Перший опис </w:t>
      </w:r>
      <w:proofErr w:type="spellStart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Кам'янецького</w:t>
      </w:r>
      <w:proofErr w:type="spellEnd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замку відноситься до 1494 р. З боку міста він мав ворота з вежею, у північній стіні були влаштовані </w:t>
      </w:r>
      <w:proofErr w:type="spellStart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Пільні</w:t>
      </w:r>
      <w:proofErr w:type="spellEnd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ворота. У 1621 році під керівництвом королівського інженера Теофіла </w:t>
      </w:r>
      <w:proofErr w:type="spellStart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Шомберга</w:t>
      </w:r>
      <w:proofErr w:type="spellEnd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за голландським зразком був побудований Новий замок. Він складався з двох земляних </w:t>
      </w:r>
      <w:proofErr w:type="spellStart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напівбастіонів</w:t>
      </w:r>
      <w:proofErr w:type="spellEnd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(в них перебували каземати) і куртини, перед якими було влаштовано сухий рів. До сих пір </w:t>
      </w:r>
      <w:proofErr w:type="spellStart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збереглася</w:t>
      </w:r>
      <w:proofErr w:type="spellEnd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система </w:t>
      </w:r>
      <w:proofErr w:type="spellStart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підземель</w:t>
      </w:r>
      <w:proofErr w:type="spellEnd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, а також більшість кам'яних стін.</w:t>
      </w:r>
    </w:p>
    <w:p w:rsidR="008C08E9" w:rsidRPr="00340630" w:rsidRDefault="008C08E9" w:rsidP="008C08E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val="ru-RU" w:eastAsia="uk-UA"/>
        </w:rPr>
      </w:pPr>
      <w:r w:rsidRPr="00340630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Екскурсія по старому місту:</w:t>
      </w: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 монастир домініканців ХV-XVIII ст., Міська ратуша ХV-XVIII ст., екскурсія в камеру тортур, будівля окружного суду 1856 р, кафедральний костел </w:t>
      </w:r>
      <w:proofErr w:type="spellStart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Св</w:t>
      </w:r>
      <w:proofErr w:type="spellEnd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. Апостолів Петра і Павла, комплекс монастиря францисканців, </w:t>
      </w:r>
      <w:proofErr w:type="spellStart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Тринітарський</w:t>
      </w:r>
      <w:proofErr w:type="spellEnd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костел (церква </w:t>
      </w:r>
      <w:proofErr w:type="spellStart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Св</w:t>
      </w:r>
      <w:proofErr w:type="spellEnd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. Йосафата) </w:t>
      </w:r>
      <w:r w:rsidRPr="00340630">
        <w:rPr>
          <w:rFonts w:ascii="Verdana" w:eastAsia="Times New Roman" w:hAnsi="Verdana" w:cstheme="minorHAnsi"/>
          <w:color w:val="212529"/>
          <w:sz w:val="18"/>
          <w:szCs w:val="20"/>
          <w:lang w:val="en-US" w:eastAsia="uk-UA"/>
        </w:rPr>
        <w:t>XVIII</w:t>
      </w: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ст., відбудована будівля католицької семінарії 1670 р</w:t>
      </w:r>
      <w:r w:rsidRPr="00340630">
        <w:rPr>
          <w:rFonts w:ascii="Verdana" w:eastAsia="Times New Roman" w:hAnsi="Verdana" w:cstheme="minorHAnsi"/>
          <w:color w:val="212529"/>
          <w:sz w:val="18"/>
          <w:szCs w:val="20"/>
          <w:lang w:val="ru-RU" w:eastAsia="uk-UA"/>
        </w:rPr>
        <w:t>.</w:t>
      </w:r>
    </w:p>
    <w:p w:rsidR="008C08E9" w:rsidRPr="00340630" w:rsidRDefault="008C08E9" w:rsidP="008C08E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Повернення в готель.</w:t>
      </w:r>
    </w:p>
    <w:p w:rsidR="008C08E9" w:rsidRPr="00340630" w:rsidRDefault="008C08E9" w:rsidP="008C08E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Вечеря в ресторані готелю.</w:t>
      </w:r>
    </w:p>
    <w:p w:rsidR="008C08E9" w:rsidRPr="00340630" w:rsidRDefault="008C08E9" w:rsidP="008C08E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Вільний час.</w:t>
      </w:r>
    </w:p>
    <w:p w:rsidR="00435A47" w:rsidRPr="00340630" w:rsidRDefault="008C08E9" w:rsidP="00D36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</w:pPr>
      <w:r w:rsidRPr="00340630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565164" cy="108000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SRe9Mznzu7S52YIDdq419oUooCVWw2QHhKE0o60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16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630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19445" cy="108000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Pg7yIxs6Va6HQdT5pbXoQBlB4iOIwHIotCTFLXz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4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630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440000" cy="1080000"/>
            <wp:effectExtent l="0" t="0" r="8255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sPqdMiwj5CnteuWgKZUTy1Q5vYWyZZLfi0umg7v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8E9" w:rsidRPr="00340630" w:rsidRDefault="008C08E9" w:rsidP="00D36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</w:pPr>
    </w:p>
    <w:p w:rsidR="008C08E9" w:rsidRPr="00340630" w:rsidRDefault="008C08E9" w:rsidP="00D36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</w:pPr>
    </w:p>
    <w:p w:rsidR="008C08E9" w:rsidRPr="00340630" w:rsidRDefault="008C08E9" w:rsidP="008C08E9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340630">
        <w:rPr>
          <w:rFonts w:ascii="Verdana" w:hAnsi="Verdana" w:cstheme="minorHAnsi"/>
          <w:color w:val="FFFFFF"/>
          <w:sz w:val="20"/>
          <w:szCs w:val="20"/>
        </w:rPr>
        <w:lastRenderedPageBreak/>
        <w:t>3 день</w:t>
      </w:r>
    </w:p>
    <w:p w:rsidR="008C08E9" w:rsidRPr="00340630" w:rsidRDefault="008C08E9" w:rsidP="008C08E9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  <w:lang w:val="ru-RU"/>
        </w:rPr>
      </w:pPr>
      <w:r w:rsidRPr="00340630">
        <w:rPr>
          <w:rFonts w:ascii="Verdana" w:hAnsi="Verdana" w:cstheme="minorHAnsi"/>
          <w:color w:val="FFFFFF"/>
          <w:sz w:val="20"/>
          <w:szCs w:val="20"/>
        </w:rPr>
        <w:t>Чернівці – столиця Буковини</w:t>
      </w:r>
    </w:p>
    <w:p w:rsidR="008C08E9" w:rsidRPr="00340630" w:rsidRDefault="008C08E9" w:rsidP="008C08E9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Сніданок в готелі. Звільнення номерів. </w:t>
      </w:r>
    </w:p>
    <w:p w:rsidR="008C08E9" w:rsidRPr="00340630" w:rsidRDefault="008C08E9" w:rsidP="008C08E9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Переїзд в місто Чернівці.</w:t>
      </w:r>
    </w:p>
    <w:p w:rsidR="008C08E9" w:rsidRPr="00340630" w:rsidRDefault="008C08E9" w:rsidP="008C08E9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Оглядова екскурсія по Чернівцям</w:t>
      </w: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 – місто, як його називають «Париж в мініатюрі». У всі віки місто відрізнялося «мирним співіснуванням» великої кількості релігійних напрямків і конфесій. Звідси велика кількість культових споруд, серед яких ви знайдете і вірменську церкву (нині органний зал), і єврейську синагогу, і римо-католицький костел, і православний храм.</w:t>
      </w:r>
    </w:p>
    <w:p w:rsidR="008C08E9" w:rsidRPr="00340630" w:rsidRDefault="008C08E9" w:rsidP="008C08E9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Обід в кафе міста.</w:t>
      </w:r>
    </w:p>
    <w:p w:rsidR="008C08E9" w:rsidRPr="00340630" w:rsidRDefault="008C08E9" w:rsidP="008C08E9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Відвідування Чернівецького Національного Університету.</w:t>
      </w:r>
      <w:r w:rsidR="004753E7"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 Архітектурною перлино</w:t>
      </w: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ю Чернівців по праву вважається колишня Резиденція православних митрополитів Буковини та Далмації. Нині це корпуси Чернівецького національного університету імені Юрія </w:t>
      </w:r>
      <w:proofErr w:type="spellStart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Федьковича</w:t>
      </w:r>
      <w:proofErr w:type="spellEnd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та заодно найпопулярніше місце для фотосесій.</w:t>
      </w:r>
    </w:p>
    <w:p w:rsidR="008C08E9" w:rsidRPr="00340630" w:rsidRDefault="008C08E9" w:rsidP="008C08E9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Вільний час у місті.</w:t>
      </w:r>
    </w:p>
    <w:p w:rsidR="008C08E9" w:rsidRPr="00340630" w:rsidRDefault="008C08E9" w:rsidP="008C08E9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Трансфер групи на вокзал.</w:t>
      </w:r>
    </w:p>
    <w:p w:rsidR="008C08E9" w:rsidRPr="00340630" w:rsidRDefault="008C08E9" w:rsidP="008C08E9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Виїзд до Києва.</w:t>
      </w:r>
    </w:p>
    <w:p w:rsidR="008C08E9" w:rsidRPr="00340630" w:rsidRDefault="004753E7" w:rsidP="004753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</w:pPr>
      <w:r w:rsidRPr="00340630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440000" cy="1080000"/>
            <wp:effectExtent l="0" t="0" r="8255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wlVKnPllZAwF4mkVAUg8GqpDHdhDqyeaV7lQGYC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630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440000" cy="1080000"/>
            <wp:effectExtent l="0" t="0" r="825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I2xYOeo67T8LDab1grmmB1ZiR5T78ltkX6eH19A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630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19445" cy="1080000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jJjoONMWyYgWisbRPBb350ED1fMqA4YvwOEXorT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4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9E1" w:rsidRPr="00340630" w:rsidRDefault="005909E1" w:rsidP="005909E1">
      <w:pPr>
        <w:pStyle w:val="6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 w:rsidRPr="00340630">
        <w:rPr>
          <w:rFonts w:ascii="Verdana" w:hAnsi="Verdana" w:cs="Segoe UI"/>
          <w:b/>
          <w:color w:val="FFFFFF"/>
          <w:sz w:val="24"/>
          <w:szCs w:val="18"/>
        </w:rPr>
        <w:t>Вартість туру</w:t>
      </w:r>
    </w:p>
    <w:tbl>
      <w:tblPr>
        <w:tblW w:w="10181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1434"/>
        <w:gridCol w:w="1433"/>
        <w:gridCol w:w="1433"/>
        <w:gridCol w:w="1433"/>
        <w:gridCol w:w="1433"/>
      </w:tblGrid>
      <w:tr w:rsidR="004753E7" w:rsidRPr="00340630" w:rsidTr="004753E7">
        <w:trPr>
          <w:trHeight w:val="272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340630" w:rsidRDefault="004753E7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340630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Проживання/група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340630" w:rsidRDefault="004753E7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340630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10+1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340630" w:rsidRDefault="004753E7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340630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15+2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340630" w:rsidRDefault="004753E7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340630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20+2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340630" w:rsidRDefault="004753E7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340630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30+3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340630" w:rsidRDefault="004753E7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340630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40+4</w:t>
            </w:r>
          </w:p>
        </w:tc>
      </w:tr>
      <w:tr w:rsidR="004753E7" w:rsidRPr="00340630" w:rsidTr="004753E7">
        <w:trPr>
          <w:trHeight w:val="262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340630" w:rsidRDefault="004753E7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340630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Готель 3*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340630" w:rsidRDefault="004753E7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340630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5450 грн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340630" w:rsidRDefault="004753E7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340630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4900 грн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340630" w:rsidRDefault="004753E7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340630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5250 грн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340630" w:rsidRDefault="004753E7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340630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4700 грн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340630" w:rsidRDefault="004753E7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340630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4400 грн</w:t>
            </w:r>
          </w:p>
        </w:tc>
      </w:tr>
    </w:tbl>
    <w:p w:rsidR="004753E7" w:rsidRPr="00340630" w:rsidRDefault="002A22F5" w:rsidP="004753E7">
      <w:pPr>
        <w:pStyle w:val="a8"/>
        <w:shd w:val="clear" w:color="auto" w:fill="FFFFFF"/>
        <w:rPr>
          <w:rFonts w:ascii="Verdana" w:hAnsi="Verdana" w:cstheme="minorHAnsi"/>
          <w:color w:val="212529"/>
          <w:sz w:val="18"/>
          <w:szCs w:val="20"/>
          <w:lang w:val="uk-UA" w:eastAsia="uk-UA"/>
        </w:rPr>
      </w:pPr>
      <w:r w:rsidRPr="00340630">
        <w:rPr>
          <w:rFonts w:ascii="Verdana" w:hAnsi="Verdana" w:cstheme="minorHAnsi"/>
          <w:sz w:val="20"/>
          <w:szCs w:val="20"/>
          <w:lang w:val="ru-RU"/>
        </w:rPr>
        <w:br/>
      </w:r>
      <w:r w:rsidR="004753E7" w:rsidRPr="00340630">
        <w:rPr>
          <w:rFonts w:ascii="Verdana" w:hAnsi="Verdana" w:cstheme="minorHAnsi"/>
          <w:b/>
          <w:bCs/>
          <w:color w:val="212529"/>
          <w:sz w:val="18"/>
          <w:szCs w:val="20"/>
          <w:lang w:val="uk-UA" w:eastAsia="uk-UA"/>
        </w:rPr>
        <w:t>Вартість вхідних квитків (уточнювати до початку туру):</w:t>
      </w:r>
      <w:r w:rsidR="004753E7" w:rsidRPr="00340630">
        <w:rPr>
          <w:rFonts w:ascii="Verdana" w:hAnsi="Verdana" w:cstheme="minorHAnsi"/>
          <w:color w:val="212529"/>
          <w:sz w:val="18"/>
          <w:szCs w:val="20"/>
          <w:lang w:val="uk-UA" w:eastAsia="uk-UA"/>
        </w:rPr>
        <w:t>     </w:t>
      </w:r>
    </w:p>
    <w:p w:rsidR="004753E7" w:rsidRPr="00340630" w:rsidRDefault="004753E7" w:rsidP="004753E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Печера «Кришталева» (дорослі - 60 грн/ос., діти - 50 грн/ос.);</w:t>
      </w:r>
    </w:p>
    <w:p w:rsidR="004753E7" w:rsidRPr="00340630" w:rsidRDefault="004753E7" w:rsidP="004753E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Хотинська фортеця (загальний, пенсійний – 100 грн, студенти і учні – 50 грн);</w:t>
      </w:r>
    </w:p>
    <w:p w:rsidR="004753E7" w:rsidRPr="00340630" w:rsidRDefault="004753E7" w:rsidP="004753E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proofErr w:type="spellStart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Кам’янецька</w:t>
      </w:r>
      <w:proofErr w:type="spellEnd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фортеця (загальний, пенсійний – 100 грн, студенти і учні – 50 грн);</w:t>
      </w:r>
    </w:p>
    <w:p w:rsidR="004753E7" w:rsidRPr="00340630" w:rsidRDefault="004753E7" w:rsidP="004753E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Чернівецький університет (загальний, пенсійний – 80 грн/ос.; студенти, учні – 30 грн/ос.).</w:t>
      </w:r>
    </w:p>
    <w:p w:rsidR="00D264B8" w:rsidRPr="00340630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340630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4753E7" w:rsidRPr="00340630" w:rsidRDefault="004753E7" w:rsidP="004753E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Проживання в готелі категорії 3* в номерах зі зручностями;</w:t>
      </w:r>
    </w:p>
    <w:p w:rsidR="004753E7" w:rsidRPr="00340630" w:rsidRDefault="004753E7" w:rsidP="004753E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Транспортне обслуговування по програмі;</w:t>
      </w:r>
    </w:p>
    <w:p w:rsidR="004753E7" w:rsidRPr="00340630" w:rsidRDefault="004753E7" w:rsidP="004753E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Екскурсійне обс</w:t>
      </w:r>
      <w:bookmarkStart w:id="0" w:name="_GoBack"/>
      <w:bookmarkEnd w:id="0"/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луговування по програмі;</w:t>
      </w:r>
    </w:p>
    <w:p w:rsidR="004753E7" w:rsidRPr="00340630" w:rsidRDefault="004753E7" w:rsidP="004753E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Харчування по програмі - 2-х разове;</w:t>
      </w:r>
    </w:p>
    <w:p w:rsidR="004753E7" w:rsidRPr="00340630" w:rsidRDefault="004753E7" w:rsidP="004753E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Страхування на період туру.</w:t>
      </w:r>
    </w:p>
    <w:p w:rsidR="00D264B8" w:rsidRPr="00340630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340630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4753E7" w:rsidRPr="00340630" w:rsidRDefault="004753E7" w:rsidP="004753E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Залізничний проїзд Київ-Кам'янець-Подільський, Чернівці-Київ (Купе: від 1800 грн/дорослі та діти старші 14 років; від 1500 грн/діти до 14 років. Плацкарт: від 1200 грн/дорослі та діти старші 14 років; від 1000 грн/діти до 14 років);</w:t>
      </w:r>
    </w:p>
    <w:p w:rsidR="004753E7" w:rsidRPr="00340630" w:rsidRDefault="004753E7" w:rsidP="004753E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Вхідні квитки в екскурсійні об'єкти;</w:t>
      </w:r>
    </w:p>
    <w:p w:rsidR="004753E7" w:rsidRPr="00340630" w:rsidRDefault="004753E7" w:rsidP="004753E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Додаткове харчування;</w:t>
      </w:r>
    </w:p>
    <w:p w:rsidR="00045187" w:rsidRPr="00340630" w:rsidRDefault="004753E7" w:rsidP="004753E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340630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Власні витрати.</w:t>
      </w:r>
    </w:p>
    <w:sectPr w:rsidR="00045187" w:rsidRPr="00340630" w:rsidSect="00E54042">
      <w:headerReference w:type="default" r:id="rId16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E1A" w:rsidRDefault="006C2E1A" w:rsidP="00E54042">
      <w:pPr>
        <w:spacing w:after="0" w:line="240" w:lineRule="auto"/>
      </w:pPr>
      <w:r>
        <w:separator/>
      </w:r>
    </w:p>
  </w:endnote>
  <w:endnote w:type="continuationSeparator" w:id="0">
    <w:p w:rsidR="006C2E1A" w:rsidRDefault="006C2E1A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E1A" w:rsidRDefault="006C2E1A" w:rsidP="00E54042">
      <w:pPr>
        <w:spacing w:after="0" w:line="240" w:lineRule="auto"/>
      </w:pPr>
      <w:r>
        <w:separator/>
      </w:r>
    </w:p>
  </w:footnote>
  <w:footnote w:type="continuationSeparator" w:id="0">
    <w:p w:rsidR="006C2E1A" w:rsidRDefault="006C2E1A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340630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340630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C43C5"/>
    <w:multiLevelType w:val="multilevel"/>
    <w:tmpl w:val="2592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77E2A"/>
    <w:multiLevelType w:val="hybridMultilevel"/>
    <w:tmpl w:val="DCD20236"/>
    <w:lvl w:ilvl="0" w:tplc="4C246D9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79EA"/>
    <w:multiLevelType w:val="hybridMultilevel"/>
    <w:tmpl w:val="EDF2E2F8"/>
    <w:lvl w:ilvl="0" w:tplc="5EF40FD6">
      <w:numFmt w:val="bullet"/>
      <w:lvlText w:val="•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CAB2BF5"/>
    <w:multiLevelType w:val="multilevel"/>
    <w:tmpl w:val="3EBE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4769E"/>
    <w:multiLevelType w:val="multilevel"/>
    <w:tmpl w:val="C54A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C254B"/>
    <w:multiLevelType w:val="hybridMultilevel"/>
    <w:tmpl w:val="D41CC0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B5F69"/>
    <w:multiLevelType w:val="multilevel"/>
    <w:tmpl w:val="0782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F1A14"/>
    <w:multiLevelType w:val="multilevel"/>
    <w:tmpl w:val="69EC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8145D"/>
    <w:multiLevelType w:val="multilevel"/>
    <w:tmpl w:val="ECFA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933A5E"/>
    <w:multiLevelType w:val="multilevel"/>
    <w:tmpl w:val="D036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125DB"/>
    <w:multiLevelType w:val="multilevel"/>
    <w:tmpl w:val="E7FC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566403"/>
    <w:multiLevelType w:val="multilevel"/>
    <w:tmpl w:val="2866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892046"/>
    <w:multiLevelType w:val="multilevel"/>
    <w:tmpl w:val="9182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B25D5B"/>
    <w:multiLevelType w:val="multilevel"/>
    <w:tmpl w:val="70F8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013A79"/>
    <w:multiLevelType w:val="multilevel"/>
    <w:tmpl w:val="C628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A3410E"/>
    <w:multiLevelType w:val="multilevel"/>
    <w:tmpl w:val="077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0617FC"/>
    <w:multiLevelType w:val="multilevel"/>
    <w:tmpl w:val="AD32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EE4FEE"/>
    <w:multiLevelType w:val="hybridMultilevel"/>
    <w:tmpl w:val="681A3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006650"/>
    <w:multiLevelType w:val="multilevel"/>
    <w:tmpl w:val="94AE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2"/>
  </w:num>
  <w:num w:numId="5">
    <w:abstractNumId w:val="25"/>
  </w:num>
  <w:num w:numId="6">
    <w:abstractNumId w:val="17"/>
  </w:num>
  <w:num w:numId="7">
    <w:abstractNumId w:val="23"/>
  </w:num>
  <w:num w:numId="8">
    <w:abstractNumId w:val="26"/>
  </w:num>
  <w:num w:numId="9">
    <w:abstractNumId w:val="11"/>
  </w:num>
  <w:num w:numId="10">
    <w:abstractNumId w:val="20"/>
  </w:num>
  <w:num w:numId="11">
    <w:abstractNumId w:val="6"/>
  </w:num>
  <w:num w:numId="12">
    <w:abstractNumId w:val="3"/>
  </w:num>
  <w:num w:numId="13">
    <w:abstractNumId w:val="7"/>
  </w:num>
  <w:num w:numId="14">
    <w:abstractNumId w:val="24"/>
  </w:num>
  <w:num w:numId="15">
    <w:abstractNumId w:val="13"/>
  </w:num>
  <w:num w:numId="16">
    <w:abstractNumId w:val="16"/>
  </w:num>
  <w:num w:numId="17">
    <w:abstractNumId w:val="22"/>
  </w:num>
  <w:num w:numId="18">
    <w:abstractNumId w:val="2"/>
  </w:num>
  <w:num w:numId="19">
    <w:abstractNumId w:val="19"/>
  </w:num>
  <w:num w:numId="20">
    <w:abstractNumId w:val="4"/>
  </w:num>
  <w:num w:numId="21">
    <w:abstractNumId w:val="10"/>
  </w:num>
  <w:num w:numId="22">
    <w:abstractNumId w:val="9"/>
  </w:num>
  <w:num w:numId="23">
    <w:abstractNumId w:val="5"/>
  </w:num>
  <w:num w:numId="24">
    <w:abstractNumId w:val="18"/>
  </w:num>
  <w:num w:numId="25">
    <w:abstractNumId w:val="8"/>
  </w:num>
  <w:num w:numId="26">
    <w:abstractNumId w:val="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82494"/>
    <w:rsid w:val="000858B3"/>
    <w:rsid w:val="00132D9E"/>
    <w:rsid w:val="001332FF"/>
    <w:rsid w:val="001452E4"/>
    <w:rsid w:val="0016635C"/>
    <w:rsid w:val="00241C48"/>
    <w:rsid w:val="002A22F5"/>
    <w:rsid w:val="00335F64"/>
    <w:rsid w:val="00340630"/>
    <w:rsid w:val="003D749D"/>
    <w:rsid w:val="00435A47"/>
    <w:rsid w:val="00470FDF"/>
    <w:rsid w:val="004753E7"/>
    <w:rsid w:val="005260BD"/>
    <w:rsid w:val="005909E1"/>
    <w:rsid w:val="00632CAB"/>
    <w:rsid w:val="00634D46"/>
    <w:rsid w:val="006C2E1A"/>
    <w:rsid w:val="006E548E"/>
    <w:rsid w:val="006F5391"/>
    <w:rsid w:val="00700408"/>
    <w:rsid w:val="007842AC"/>
    <w:rsid w:val="007A0B27"/>
    <w:rsid w:val="00833A4C"/>
    <w:rsid w:val="0089308F"/>
    <w:rsid w:val="00897C66"/>
    <w:rsid w:val="008C08E9"/>
    <w:rsid w:val="008E211C"/>
    <w:rsid w:val="009E26FD"/>
    <w:rsid w:val="009E3F55"/>
    <w:rsid w:val="009F46AC"/>
    <w:rsid w:val="00A04F0F"/>
    <w:rsid w:val="00A54C47"/>
    <w:rsid w:val="00AF35EB"/>
    <w:rsid w:val="00B15A79"/>
    <w:rsid w:val="00B64190"/>
    <w:rsid w:val="00B82960"/>
    <w:rsid w:val="00BA4823"/>
    <w:rsid w:val="00C754E8"/>
    <w:rsid w:val="00D264B8"/>
    <w:rsid w:val="00D369AB"/>
    <w:rsid w:val="00D51B47"/>
    <w:rsid w:val="00DB600C"/>
    <w:rsid w:val="00E476E7"/>
    <w:rsid w:val="00E54042"/>
    <w:rsid w:val="00E6728B"/>
    <w:rsid w:val="00E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D74080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paragraph" w:styleId="a9">
    <w:name w:val="List Paragraph"/>
    <w:basedOn w:val="a"/>
    <w:uiPriority w:val="34"/>
    <w:qFormat/>
    <w:rsid w:val="002A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0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2685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Валерія Черненко</cp:lastModifiedBy>
  <cp:revision>44</cp:revision>
  <dcterms:created xsi:type="dcterms:W3CDTF">2024-01-30T14:05:00Z</dcterms:created>
  <dcterms:modified xsi:type="dcterms:W3CDTF">2024-08-29T13:19:00Z</dcterms:modified>
</cp:coreProperties>
</file>