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340630" w:rsidRDefault="008C08E9" w:rsidP="00082494">
      <w:pPr>
        <w:jc w:val="center"/>
        <w:rPr>
          <w:rFonts w:ascii="Verdana" w:hAnsi="Verdana"/>
          <w:b/>
          <w:sz w:val="24"/>
          <w:szCs w:val="24"/>
        </w:rPr>
      </w:pPr>
      <w:r w:rsidRPr="00340630">
        <w:rPr>
          <w:rFonts w:ascii="Verdana" w:hAnsi="Verdana"/>
          <w:b/>
          <w:sz w:val="24"/>
          <w:szCs w:val="24"/>
        </w:rPr>
        <w:t>КАМ'ЯНЕЦЬ-ПОДІЛЬСЬКИЙ ХОТИН ТА ЧЕРНІВЦІ (3 ДНІ)</w:t>
      </w:r>
    </w:p>
    <w:p w:rsidR="00D264B8" w:rsidRPr="00340630" w:rsidRDefault="00A04F0F" w:rsidP="00082494">
      <w:pPr>
        <w:shd w:val="clear" w:color="auto" w:fill="5BC475"/>
        <w:spacing w:after="0" w:line="240" w:lineRule="auto"/>
        <w:jc w:val="center"/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</w:pPr>
      <w:r w:rsidRPr="00340630"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  <w:t>Під запит</w:t>
      </w:r>
    </w:p>
    <w:p w:rsidR="00833A4C" w:rsidRPr="00340630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340630">
        <w:rPr>
          <w:rFonts w:ascii="Verdana" w:hAnsi="Verdana" w:cstheme="minorHAnsi"/>
          <w:color w:val="FFFFFF"/>
          <w:sz w:val="20"/>
          <w:szCs w:val="20"/>
        </w:rPr>
        <w:t>1 день</w:t>
      </w:r>
    </w:p>
    <w:p w:rsidR="00833A4C" w:rsidRPr="00340630" w:rsidRDefault="008C08E9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340630">
        <w:rPr>
          <w:rFonts w:ascii="Verdana" w:hAnsi="Verdana" w:cstheme="minorHAnsi"/>
          <w:color w:val="FFFFFF"/>
          <w:sz w:val="20"/>
          <w:szCs w:val="20"/>
        </w:rPr>
        <w:t>Печера Кришталева та Хотинська фортеця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Приїзд в Кам'янець-Подільський. 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Зустріч групи на вокзалі. Переїзд до с.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Кривче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. 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Пізнавальна екскурсія по печері «Кришталева»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- стіни покриті великою кількістю різноманітних кристалів. Підземні кімнати повні кам'яних зображень: голова Буйвола, Сови, Орла. Можна вдарити в барабан самого господаря Печери або доторкнутися лобом до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каменя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– «анальгіну»: знімає головний біль різного походження.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Переїзд в Хотин.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Обід в кафе міста.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Екскурсія по Хотинській фортеці-казці 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– образ твердині, сформований під впливом таких фільмів як «Захар Беркут», «Балада про доблесного лицаря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Айвенго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», «Три мушкетери», «Стріли Робін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Гуда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», «Чорна стріла», запам'ятався напевно кожному. Так ось, це була Вона – Хотинська фортеця.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Повертаємося в Кам'янець-Подільський. По дорозі ми побачимо один з найвищих мостів України – міст «Лань, що біжить». Огляд скелястої гряди по берегах р. Смотрич - каньйон річки - це бар'єрний риф стародавнього моря, аналогів якого у світі немає.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Вечеря в кафе міста.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Поселення в готелі. Вільний час.</w:t>
      </w:r>
    </w:p>
    <w:p w:rsidR="00A04F0F" w:rsidRPr="00340630" w:rsidRDefault="008C08E9" w:rsidP="00A04F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color w:val="212529"/>
          <w:sz w:val="20"/>
          <w:szCs w:val="20"/>
          <w:lang w:eastAsia="uk-UA"/>
        </w:rPr>
      </w:pP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2304060" cy="1080000"/>
            <wp:effectExtent l="0" t="0" r="127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rZG7itDNraCZ0FRbBrNvCmrRIzHC8j8PqhFHtsT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6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04356" cy="10800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rItoGV1JRXgH5krOdKiDeo6NCYZm92EAMzn0UmY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35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4936" cy="1080000"/>
            <wp:effectExtent l="0" t="0" r="444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Z2PLGjnRLpAzSa65xtvXggLkQct2pCivrf68MI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9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47" w:rsidRPr="00340630" w:rsidRDefault="00435A47" w:rsidP="00435A47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340630">
        <w:rPr>
          <w:rFonts w:ascii="Verdana" w:hAnsi="Verdana" w:cstheme="minorHAnsi"/>
          <w:color w:val="FFFFFF"/>
          <w:sz w:val="20"/>
          <w:szCs w:val="20"/>
        </w:rPr>
        <w:t>2 день</w:t>
      </w:r>
    </w:p>
    <w:p w:rsidR="00435A47" w:rsidRPr="00340630" w:rsidRDefault="008C08E9" w:rsidP="00435A47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r w:rsidRPr="00340630">
        <w:rPr>
          <w:rFonts w:ascii="Verdana" w:hAnsi="Verdana" w:cstheme="minorHAnsi"/>
          <w:color w:val="FFFFFF"/>
          <w:sz w:val="20"/>
          <w:szCs w:val="20"/>
        </w:rPr>
        <w:t>Незабутній Кам’янець-Подільський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Сніданок в готелі. 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Оглядова екскурсія по місту: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оглядовий майданчик,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Карвасари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,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Хрестовоздвиженська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церква, Підвісний місток, Сонячний годинник,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укріплювальні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вали і стіни Кам'янець-Подільської фортеці.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по </w:t>
      </w:r>
      <w:proofErr w:type="spellStart"/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Кам'янецькій</w:t>
      </w:r>
      <w:proofErr w:type="spellEnd"/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фортеці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– споруджена в ХIV столітті на високому скельному березі р. Смотрич. Перший опис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Кам'янецького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замку відноситься до 1494 р. З боку міста він мав ворота з вежею, у північній стіні були влаштовані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Пільні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ворота. У 1621 році під керівництвом королівського інженера Теофіла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Шомберга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 голландським зразком був побудований Новий замок. Він складався з двох земляних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напівбастіонів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(в них перебували каземати) і куртини, перед якими було влаштовано сухий рів. До сих пір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збереглася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система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підземель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а також більшість кам'яних стін.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val="ru-RU"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Екскурсія по старому місту: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монастир домініканців ХV-XVIII ст., Міська ратуша ХV-XVIII ст., екскурсія в камеру тортур, будівля окружного суду 1856 р, кафедральний костел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Св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. Апостолів Петра і Павла, комплекс монастиря францисканців,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Тринітарський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костел (церква </w:t>
      </w: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Св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. Йосафата) 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val="en-US" w:eastAsia="uk-UA"/>
        </w:rPr>
        <w:t>XVIII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ст., відбудована будівля католицької семінарії 1670 р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val="ru-RU" w:eastAsia="uk-UA"/>
        </w:rPr>
        <w:t>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Повернення в готель.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Вечеря в ресторані готелю.</w:t>
      </w:r>
    </w:p>
    <w:p w:rsidR="008C08E9" w:rsidRPr="00340630" w:rsidRDefault="008C08E9" w:rsidP="008C08E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Вільний час.</w:t>
      </w:r>
    </w:p>
    <w:p w:rsidR="00435A47" w:rsidRPr="00340630" w:rsidRDefault="008C08E9" w:rsidP="00D36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565164" cy="1080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SRe9Mznzu7S52YIDdq419oUooCVWw2QHhKE0o6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16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9445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Pg7yIxs6Va6HQdT5pbXoQBlB4iOIwHIotCTFLXz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sPqdMiwj5CnteuWgKZUTy1Q5vYWyZZLfi0umg7v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E9" w:rsidRPr="00340630" w:rsidRDefault="008C08E9" w:rsidP="00D36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</w:p>
    <w:p w:rsidR="008C08E9" w:rsidRPr="00340630" w:rsidRDefault="008C08E9" w:rsidP="00D36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</w:p>
    <w:p w:rsidR="008C08E9" w:rsidRPr="00340630" w:rsidRDefault="008C08E9" w:rsidP="008C08E9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340630">
        <w:rPr>
          <w:rFonts w:ascii="Verdana" w:hAnsi="Verdana" w:cstheme="minorHAnsi"/>
          <w:color w:val="FFFFFF"/>
          <w:sz w:val="20"/>
          <w:szCs w:val="20"/>
        </w:rPr>
        <w:lastRenderedPageBreak/>
        <w:t>3 день</w:t>
      </w:r>
    </w:p>
    <w:p w:rsidR="008C08E9" w:rsidRPr="00340630" w:rsidRDefault="008C08E9" w:rsidP="008C08E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r w:rsidRPr="00340630">
        <w:rPr>
          <w:rFonts w:ascii="Verdana" w:hAnsi="Verdana" w:cstheme="minorHAnsi"/>
          <w:color w:val="FFFFFF"/>
          <w:sz w:val="20"/>
          <w:szCs w:val="20"/>
        </w:rPr>
        <w:t>Чернівці – столиця Буковини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Сніданок в готелі. Звільнення номерів. 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Переїзд в місто Чернівці.</w:t>
      </w:r>
    </w:p>
    <w:p w:rsidR="008C08E9" w:rsidRPr="00340630" w:rsidRDefault="007661FA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Оглядова екскурсія в Чернівцях</w:t>
      </w:r>
      <w:r w:rsidR="008C08E9"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 – місто, як його називають «Париж в мініатюрі». У всі віки місто відрізнялося «мирним співіснуванням» великої кількості релігійних напрямків і конфесій. Звідси велика кількість культових споруд, серед яких ви знайдете і вірменську церкву (нині органний зал), і єврейську синагогу, і римо-католицький костел, і православний храм.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Обід в кафе міста.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Відвідування Чернівецького Національного Університету.</w:t>
      </w:r>
      <w:r w:rsidR="004753E7"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 Архітектурною перлино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ю Чернівців по праву вважається колишня Резиденція православних митрополитів Буковини та Далмації. Нині це корпуси Чернівецького національ</w:t>
      </w:r>
      <w:r w:rsidR="007661FA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ного університету імені Юрія </w:t>
      </w:r>
      <w:proofErr w:type="spellStart"/>
      <w:r w:rsidR="007661FA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Фед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ьковича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та заодно найпопулярніше місце для фотосесій.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Вільний час у місті.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Трансфер групи на вокзал.</w:t>
      </w:r>
    </w:p>
    <w:p w:rsidR="008C08E9" w:rsidRPr="00340630" w:rsidRDefault="008C08E9" w:rsidP="008C08E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Виїзд до Києва.</w:t>
      </w:r>
    </w:p>
    <w:p w:rsidR="008C08E9" w:rsidRPr="00340630" w:rsidRDefault="004753E7" w:rsidP="004753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wlVKnPllZAwF4mkVAUg8GqpDHdhDqyeaV7lQGYC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I2xYOeo67T8LDab1grmmB1ZiR5T78ltkX6eH19A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630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9445" cy="108000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jJjoONMWyYgWisbRPBb350ED1fMqA4YvwOEXorT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9E1" w:rsidRPr="00340630" w:rsidRDefault="005909E1" w:rsidP="005909E1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24"/>
          <w:szCs w:val="18"/>
        </w:rPr>
      </w:pPr>
      <w:r w:rsidRPr="00340630">
        <w:rPr>
          <w:rFonts w:ascii="Verdana" w:hAnsi="Verdana" w:cs="Segoe UI"/>
          <w:b/>
          <w:color w:val="FFFFFF"/>
          <w:sz w:val="24"/>
          <w:szCs w:val="18"/>
        </w:rPr>
        <w:t>Вартість туру</w:t>
      </w:r>
    </w:p>
    <w:tbl>
      <w:tblPr>
        <w:tblStyle w:val="aa"/>
        <w:tblpPr w:leftFromText="180" w:rightFromText="180" w:vertAnchor="text" w:horzAnchor="margin" w:tblpXSpec="center" w:tblpY="333"/>
        <w:tblW w:w="9383" w:type="dxa"/>
        <w:tblLook w:val="04A0" w:firstRow="1" w:lastRow="0" w:firstColumn="1" w:lastColumn="0" w:noHBand="0" w:noVBand="1"/>
      </w:tblPr>
      <w:tblGrid>
        <w:gridCol w:w="3220"/>
        <w:gridCol w:w="1554"/>
        <w:gridCol w:w="1553"/>
        <w:gridCol w:w="1553"/>
        <w:gridCol w:w="1503"/>
      </w:tblGrid>
      <w:tr w:rsidR="00A10451" w:rsidTr="00A10451">
        <w:tc>
          <w:tcPr>
            <w:tcW w:w="3220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Проживання/групи</w:t>
            </w:r>
          </w:p>
        </w:tc>
        <w:tc>
          <w:tcPr>
            <w:tcW w:w="1554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10+1</w:t>
            </w:r>
          </w:p>
        </w:tc>
        <w:tc>
          <w:tcPr>
            <w:tcW w:w="1553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15+2</w:t>
            </w:r>
          </w:p>
        </w:tc>
        <w:tc>
          <w:tcPr>
            <w:tcW w:w="1553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30+3</w:t>
            </w:r>
          </w:p>
        </w:tc>
        <w:tc>
          <w:tcPr>
            <w:tcW w:w="1503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40+4</w:t>
            </w:r>
          </w:p>
        </w:tc>
      </w:tr>
      <w:tr w:rsidR="00A10451" w:rsidRPr="00C71B29" w:rsidTr="00A10451">
        <w:tc>
          <w:tcPr>
            <w:tcW w:w="3220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Вартість</w:t>
            </w:r>
          </w:p>
        </w:tc>
        <w:tc>
          <w:tcPr>
            <w:tcW w:w="1554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6900 грн</w:t>
            </w:r>
          </w:p>
        </w:tc>
        <w:tc>
          <w:tcPr>
            <w:tcW w:w="1553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6200 грн</w:t>
            </w:r>
          </w:p>
        </w:tc>
        <w:tc>
          <w:tcPr>
            <w:tcW w:w="1553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5950 грн</w:t>
            </w:r>
          </w:p>
        </w:tc>
        <w:tc>
          <w:tcPr>
            <w:tcW w:w="1503" w:type="dxa"/>
          </w:tcPr>
          <w:p w:rsidR="00A10451" w:rsidRPr="00A10451" w:rsidRDefault="00A10451" w:rsidP="009F3CC8">
            <w:pPr>
              <w:jc w:val="center"/>
              <w:rPr>
                <w:sz w:val="28"/>
                <w:lang w:val="uk-UA"/>
              </w:rPr>
            </w:pPr>
            <w:r w:rsidRPr="00A10451">
              <w:rPr>
                <w:sz w:val="28"/>
                <w:lang w:val="uk-UA"/>
              </w:rPr>
              <w:t>5550 грн</w:t>
            </w:r>
          </w:p>
        </w:tc>
      </w:tr>
    </w:tbl>
    <w:p w:rsidR="004753E7" w:rsidRPr="00340630" w:rsidRDefault="002A22F5" w:rsidP="004753E7">
      <w:pPr>
        <w:pStyle w:val="a8"/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uk-UA" w:eastAsia="uk-UA"/>
        </w:rPr>
      </w:pPr>
      <w:r w:rsidRPr="00340630">
        <w:rPr>
          <w:rFonts w:ascii="Verdana" w:hAnsi="Verdana" w:cstheme="minorHAnsi"/>
          <w:sz w:val="20"/>
          <w:szCs w:val="20"/>
          <w:lang w:val="ru-RU"/>
        </w:rPr>
        <w:br/>
      </w:r>
      <w:r w:rsidR="004753E7" w:rsidRPr="00340630">
        <w:rPr>
          <w:rFonts w:ascii="Verdana" w:hAnsi="Verdana" w:cstheme="minorHAnsi"/>
          <w:b/>
          <w:bCs/>
          <w:color w:val="212529"/>
          <w:sz w:val="18"/>
          <w:szCs w:val="20"/>
          <w:lang w:val="uk-UA" w:eastAsia="uk-UA"/>
        </w:rPr>
        <w:t>Вартість вхідних квитків (уточнювати до початку туру):</w:t>
      </w:r>
      <w:r w:rsidR="004753E7" w:rsidRPr="00340630">
        <w:rPr>
          <w:rFonts w:ascii="Verdana" w:hAnsi="Verdana" w:cstheme="minorHAnsi"/>
          <w:color w:val="212529"/>
          <w:sz w:val="18"/>
          <w:szCs w:val="20"/>
          <w:lang w:val="uk-UA" w:eastAsia="uk-UA"/>
        </w:rPr>
        <w:t>     </w:t>
      </w:r>
    </w:p>
    <w:p w:rsidR="004753E7" w:rsidRPr="00340630" w:rsidRDefault="004753E7" w:rsidP="004753E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Печера «Кришталева» (дорослі - </w:t>
      </w:r>
      <w:r w:rsidR="00A10451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140 грн/ос., діти - 10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0 грн/ос.);</w:t>
      </w:r>
    </w:p>
    <w:p w:rsidR="004753E7" w:rsidRPr="00340630" w:rsidRDefault="004753E7" w:rsidP="004753E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Хотинська фо</w:t>
      </w:r>
      <w:r w:rsidR="00A10451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ртеця (загальний, пенсійний – 140 грн, студенти і учні – 7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0 грн);</w:t>
      </w:r>
    </w:p>
    <w:p w:rsidR="004753E7" w:rsidRPr="00340630" w:rsidRDefault="004753E7" w:rsidP="004753E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proofErr w:type="spellStart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Кам’янецька</w:t>
      </w:r>
      <w:proofErr w:type="spellEnd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фортеця (загальний, пенсійний – 100 грн, студенти і учні – 50 грн);</w:t>
      </w:r>
    </w:p>
    <w:p w:rsidR="004753E7" w:rsidRPr="00340630" w:rsidRDefault="004753E7" w:rsidP="004753E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Чернівецький університет (загальний, пенсійний –</w:t>
      </w:r>
      <w:r w:rsidR="00A10451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100</w:t>
      </w: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грн/ос.; студенти, учні – 30 грн/ос.).</w:t>
      </w:r>
    </w:p>
    <w:p w:rsidR="00D264B8" w:rsidRPr="0034063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34063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4753E7" w:rsidRPr="00340630" w:rsidRDefault="004753E7" w:rsidP="004753E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Проживання в готелі категорії 3* в номерах зі зру</w:t>
      </w:r>
      <w:bookmarkStart w:id="0" w:name="_GoBack"/>
      <w:bookmarkEnd w:id="0"/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чностями;</w:t>
      </w:r>
    </w:p>
    <w:p w:rsidR="004753E7" w:rsidRPr="00340630" w:rsidRDefault="004753E7" w:rsidP="004753E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Транспортне обслуговування по програмі;</w:t>
      </w:r>
    </w:p>
    <w:p w:rsidR="004753E7" w:rsidRPr="00340630" w:rsidRDefault="004753E7" w:rsidP="004753E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Екскурсійне обслуговування по програмі;</w:t>
      </w:r>
    </w:p>
    <w:p w:rsidR="004753E7" w:rsidRPr="00340630" w:rsidRDefault="004753E7" w:rsidP="004753E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Харчування по програмі - 2-х разове;</w:t>
      </w:r>
    </w:p>
    <w:p w:rsidR="004753E7" w:rsidRPr="00340630" w:rsidRDefault="004753E7" w:rsidP="004753E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Страхування на період туру.</w:t>
      </w:r>
    </w:p>
    <w:p w:rsidR="00D264B8" w:rsidRPr="0034063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34063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4753E7" w:rsidRPr="00340630" w:rsidRDefault="004753E7" w:rsidP="004753E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  <w:t>Залізничний проїзд Київ-Кам'янець-Подільський, Чернівці-Київ (Купе: від 1800 грн/дорослі та діти старші 14 років; від 1500 грн/діти до 14 років. Плацкарт: від 1200 грн/дорослі та діти старші 14 років; від 1000 грн/діти до 14 років);</w:t>
      </w:r>
    </w:p>
    <w:p w:rsidR="004753E7" w:rsidRPr="00340630" w:rsidRDefault="004753E7" w:rsidP="004753E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  <w:t>Вхідні квитки в екскурсійні об'єкти;</w:t>
      </w:r>
    </w:p>
    <w:p w:rsidR="004753E7" w:rsidRPr="00340630" w:rsidRDefault="004753E7" w:rsidP="004753E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  <w:t>Додаткове харчування;</w:t>
      </w:r>
    </w:p>
    <w:p w:rsidR="00045187" w:rsidRPr="00340630" w:rsidRDefault="004753E7" w:rsidP="004753E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</w:pPr>
      <w:r w:rsidRPr="00340630">
        <w:rPr>
          <w:rFonts w:ascii="Verdana" w:eastAsia="Times New Roman" w:hAnsi="Verdana" w:cstheme="minorHAnsi"/>
          <w:color w:val="212529"/>
          <w:sz w:val="18"/>
          <w:szCs w:val="24"/>
          <w:lang w:eastAsia="uk-UA"/>
        </w:rPr>
        <w:t>Власні витрати.</w:t>
      </w:r>
    </w:p>
    <w:sectPr w:rsidR="00045187" w:rsidRPr="00340630" w:rsidSect="00E54042">
      <w:headerReference w:type="default" r:id="rId1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07" w:rsidRDefault="00545807" w:rsidP="00E54042">
      <w:pPr>
        <w:spacing w:after="0" w:line="240" w:lineRule="auto"/>
      </w:pPr>
      <w:r>
        <w:separator/>
      </w:r>
    </w:p>
  </w:endnote>
  <w:endnote w:type="continuationSeparator" w:id="0">
    <w:p w:rsidR="00545807" w:rsidRDefault="00545807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07" w:rsidRDefault="00545807" w:rsidP="00E54042">
      <w:pPr>
        <w:spacing w:after="0" w:line="240" w:lineRule="auto"/>
      </w:pPr>
      <w:r>
        <w:separator/>
      </w:r>
    </w:p>
  </w:footnote>
  <w:footnote w:type="continuationSeparator" w:id="0">
    <w:p w:rsidR="00545807" w:rsidRDefault="00545807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545807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545807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C43C5"/>
    <w:multiLevelType w:val="multilevel"/>
    <w:tmpl w:val="259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77E2A"/>
    <w:multiLevelType w:val="hybridMultilevel"/>
    <w:tmpl w:val="DCD20236"/>
    <w:lvl w:ilvl="0" w:tplc="4C246D9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9EA"/>
    <w:multiLevelType w:val="hybridMultilevel"/>
    <w:tmpl w:val="EDF2E2F8"/>
    <w:lvl w:ilvl="0" w:tplc="5EF40FD6">
      <w:numFmt w:val="bullet"/>
      <w:lvlText w:val="•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AB2BF5"/>
    <w:multiLevelType w:val="multilevel"/>
    <w:tmpl w:val="3EB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4769E"/>
    <w:multiLevelType w:val="multilevel"/>
    <w:tmpl w:val="C54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C254B"/>
    <w:multiLevelType w:val="hybridMultilevel"/>
    <w:tmpl w:val="D41CC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5F69"/>
    <w:multiLevelType w:val="multilevel"/>
    <w:tmpl w:val="078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F1A14"/>
    <w:multiLevelType w:val="multilevel"/>
    <w:tmpl w:val="69E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8145D"/>
    <w:multiLevelType w:val="multilevel"/>
    <w:tmpl w:val="ECFA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33A5E"/>
    <w:multiLevelType w:val="multilevel"/>
    <w:tmpl w:val="D036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125DB"/>
    <w:multiLevelType w:val="multilevel"/>
    <w:tmpl w:val="E7F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66403"/>
    <w:multiLevelType w:val="multilevel"/>
    <w:tmpl w:val="286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92046"/>
    <w:multiLevelType w:val="multilevel"/>
    <w:tmpl w:val="918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25D5B"/>
    <w:multiLevelType w:val="multilevel"/>
    <w:tmpl w:val="70F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13A79"/>
    <w:multiLevelType w:val="multilevel"/>
    <w:tmpl w:val="C62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410E"/>
    <w:multiLevelType w:val="multilevel"/>
    <w:tmpl w:val="077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617FC"/>
    <w:multiLevelType w:val="multilevel"/>
    <w:tmpl w:val="AD3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E4FEE"/>
    <w:multiLevelType w:val="hybridMultilevel"/>
    <w:tmpl w:val="681A3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006650"/>
    <w:multiLevelType w:val="multilevel"/>
    <w:tmpl w:val="94A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</w:num>
  <w:num w:numId="4">
    <w:abstractNumId w:val="12"/>
  </w:num>
  <w:num w:numId="5">
    <w:abstractNumId w:val="25"/>
  </w:num>
  <w:num w:numId="6">
    <w:abstractNumId w:val="17"/>
  </w:num>
  <w:num w:numId="7">
    <w:abstractNumId w:val="23"/>
  </w:num>
  <w:num w:numId="8">
    <w:abstractNumId w:val="26"/>
  </w:num>
  <w:num w:numId="9">
    <w:abstractNumId w:val="11"/>
  </w:num>
  <w:num w:numId="10">
    <w:abstractNumId w:val="20"/>
  </w:num>
  <w:num w:numId="11">
    <w:abstractNumId w:val="6"/>
  </w:num>
  <w:num w:numId="12">
    <w:abstractNumId w:val="3"/>
  </w:num>
  <w:num w:numId="13">
    <w:abstractNumId w:val="7"/>
  </w:num>
  <w:num w:numId="14">
    <w:abstractNumId w:val="24"/>
  </w:num>
  <w:num w:numId="15">
    <w:abstractNumId w:val="13"/>
  </w:num>
  <w:num w:numId="16">
    <w:abstractNumId w:val="16"/>
  </w:num>
  <w:num w:numId="17">
    <w:abstractNumId w:val="22"/>
  </w:num>
  <w:num w:numId="18">
    <w:abstractNumId w:val="2"/>
  </w:num>
  <w:num w:numId="19">
    <w:abstractNumId w:val="19"/>
  </w:num>
  <w:num w:numId="20">
    <w:abstractNumId w:val="4"/>
  </w:num>
  <w:num w:numId="21">
    <w:abstractNumId w:val="10"/>
  </w:num>
  <w:num w:numId="22">
    <w:abstractNumId w:val="9"/>
  </w:num>
  <w:num w:numId="23">
    <w:abstractNumId w:val="5"/>
  </w:num>
  <w:num w:numId="24">
    <w:abstractNumId w:val="18"/>
  </w:num>
  <w:num w:numId="25">
    <w:abstractNumId w:val="8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0858B3"/>
    <w:rsid w:val="00132D9E"/>
    <w:rsid w:val="001332FF"/>
    <w:rsid w:val="001452E4"/>
    <w:rsid w:val="0016635C"/>
    <w:rsid w:val="00241C48"/>
    <w:rsid w:val="002A22F5"/>
    <w:rsid w:val="00335F64"/>
    <w:rsid w:val="00340630"/>
    <w:rsid w:val="003D749D"/>
    <w:rsid w:val="00435A47"/>
    <w:rsid w:val="00470FDF"/>
    <w:rsid w:val="004753E7"/>
    <w:rsid w:val="005260BD"/>
    <w:rsid w:val="00545807"/>
    <w:rsid w:val="005909E1"/>
    <w:rsid w:val="00632CAB"/>
    <w:rsid w:val="00634D46"/>
    <w:rsid w:val="006C2E1A"/>
    <w:rsid w:val="006E548E"/>
    <w:rsid w:val="006F5391"/>
    <w:rsid w:val="00700408"/>
    <w:rsid w:val="007661FA"/>
    <w:rsid w:val="007842AC"/>
    <w:rsid w:val="007A0B27"/>
    <w:rsid w:val="00833A4C"/>
    <w:rsid w:val="0089308F"/>
    <w:rsid w:val="00897C66"/>
    <w:rsid w:val="008C08E9"/>
    <w:rsid w:val="008E211C"/>
    <w:rsid w:val="009E26FD"/>
    <w:rsid w:val="009E3F55"/>
    <w:rsid w:val="009F46AC"/>
    <w:rsid w:val="00A04F0F"/>
    <w:rsid w:val="00A10451"/>
    <w:rsid w:val="00A54C47"/>
    <w:rsid w:val="00AF35EB"/>
    <w:rsid w:val="00B15A79"/>
    <w:rsid w:val="00B64190"/>
    <w:rsid w:val="00B82960"/>
    <w:rsid w:val="00BA4823"/>
    <w:rsid w:val="00C754E8"/>
    <w:rsid w:val="00D264B8"/>
    <w:rsid w:val="00D369AB"/>
    <w:rsid w:val="00D51B47"/>
    <w:rsid w:val="00DB600C"/>
    <w:rsid w:val="00E476E7"/>
    <w:rsid w:val="00E54042"/>
    <w:rsid w:val="00E6728B"/>
    <w:rsid w:val="00E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59798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2A22F5"/>
    <w:pPr>
      <w:ind w:left="720"/>
      <w:contextualSpacing/>
    </w:pPr>
  </w:style>
  <w:style w:type="table" w:styleId="aa">
    <w:name w:val="Table Grid"/>
    <w:basedOn w:val="a1"/>
    <w:uiPriority w:val="39"/>
    <w:rsid w:val="00A104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Марина Яковчук</cp:lastModifiedBy>
  <cp:revision>46</cp:revision>
  <dcterms:created xsi:type="dcterms:W3CDTF">2024-01-30T14:05:00Z</dcterms:created>
  <dcterms:modified xsi:type="dcterms:W3CDTF">2026-03-05T11:17:00Z</dcterms:modified>
</cp:coreProperties>
</file>