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FB" w:rsidRDefault="00CF61FB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CF61FB" w:rsidRDefault="0006723D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ЛЬВІВ</w:t>
      </w:r>
      <w:r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. КАВА. ШОКОЛАД.</w:t>
      </w:r>
    </w:p>
    <w:p w:rsidR="00CF61FB" w:rsidRDefault="00CF61FB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</w:p>
    <w:p w:rsidR="00CF61FB" w:rsidRDefault="0006723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/>
          <w:sz w:val="18"/>
          <w:szCs w:val="18"/>
        </w:rPr>
        <w:tab/>
      </w:r>
      <w:r>
        <w:rPr>
          <w:rFonts w:ascii="Verdana" w:hAnsi="Verdana" w:cstheme="majorHAnsi"/>
          <w:color w:val="FFFFFF" w:themeColor="background1"/>
          <w:sz w:val="18"/>
          <w:szCs w:val="18"/>
        </w:rPr>
        <w:t>1 день</w:t>
      </w:r>
      <w:r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CF61FB" w:rsidRDefault="0006723D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>
        <w:rPr>
          <w:rFonts w:ascii="Verdana" w:hAnsi="Verdana"/>
          <w:color w:val="FFFFFF" w:themeColor="background1"/>
          <w:sz w:val="18"/>
          <w:szCs w:val="18"/>
        </w:rPr>
        <w:t>Таємниці</w:t>
      </w:r>
      <w:r>
        <w:rPr>
          <w:rFonts w:ascii="Verdana" w:hAnsi="Verdana"/>
          <w:color w:val="FFFFFF" w:themeColor="background1"/>
          <w:sz w:val="18"/>
          <w:szCs w:val="18"/>
        </w:rPr>
        <w:t xml:space="preserve"> старого міста</w:t>
      </w:r>
    </w:p>
    <w:p w:rsidR="00CF61FB" w:rsidRDefault="0006723D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Прибуття потягом у Львів.</w:t>
      </w:r>
    </w:p>
    <w:p w:rsidR="001163CC" w:rsidRDefault="001163CC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Сніданок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* (за бажанням, оплачується додатково).</w:t>
      </w:r>
    </w:p>
    <w:p w:rsidR="00CF61FB" w:rsidRDefault="00CF61FB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sans-serif" w:eastAsia="sans-serif" w:hAnsi="sans-serif" w:cs="sans-serif"/>
          <w:color w:val="212529"/>
          <w:sz w:val="18"/>
          <w:szCs w:val="18"/>
          <w:shd w:val="clear" w:color="auto" w:fill="FFFFFF"/>
        </w:rPr>
      </w:pP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З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апрошуємо на автобусну екскурсію по Львову «Аристократичний Львів» 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>(відвідування 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церкви </w:t>
      </w:r>
      <w:proofErr w:type="spellStart"/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св</w:t>
      </w:r>
      <w:proofErr w:type="spellEnd"/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. Юра, Високого замку, Храму 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Ольги та Єлизавети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>). Львів - древній і сучасний та  дуже вишуканий. Кожен камінь, кожен будинок у місті дихають історією. Львів – це музей просто неба, непрочитана книга, сторінки якої хочетьс</w:t>
      </w:r>
      <w:r w:rsidR="001163CC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 xml:space="preserve">я перегортати безкінечно. Кожен 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>гість знайде тут свою історію та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 xml:space="preserve"> місце, куди захоче повернутись</w:t>
      </w:r>
      <w:r>
        <w:rPr>
          <w:rFonts w:ascii="sans-serif" w:eastAsia="sans-serif" w:hAnsi="sans-serif" w:cs="sans-serif"/>
          <w:color w:val="212529"/>
          <w:sz w:val="18"/>
          <w:szCs w:val="18"/>
          <w:shd w:val="clear" w:color="auto" w:fill="FFFFFF"/>
        </w:rPr>
        <w:t>.</w:t>
      </w:r>
    </w:p>
    <w:p w:rsidR="001163CC" w:rsidRDefault="001163CC">
      <w:pPr>
        <w:spacing w:after="0" w:line="240" w:lineRule="auto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</w:pP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  <w:t>Переїзд в готель.</w:t>
      </w:r>
      <w:r w:rsidR="001163CC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  <w:t xml:space="preserve"> 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  <w:t>Поселення.</w:t>
      </w:r>
    </w:p>
    <w:p w:rsidR="001163CC" w:rsidRDefault="001163CC">
      <w:pPr>
        <w:spacing w:after="0" w:line="240" w:lineRule="auto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</w:pP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  <w:t>Далі група пересувається громадським транспортом.</w:t>
      </w:r>
    </w:p>
    <w:p w:rsidR="001163CC" w:rsidRDefault="001163CC">
      <w:pPr>
        <w:spacing w:after="0" w:line="240" w:lineRule="auto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</w:pP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ru-RU"/>
        </w:rPr>
        <w:t>Обід.</w:t>
      </w:r>
    </w:p>
    <w:p w:rsidR="001163CC" w:rsidRDefault="001163CC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 w:rsidRPr="001538D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Пішохідна екскурсія «Вулицями старого міста»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 </w:t>
      </w:r>
      <w:r w:rsidRPr="001538D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(прогулянка по середньовічній центральній частині міста залишить незабутнє враження):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 </w:t>
      </w:r>
      <w:r w:rsidRPr="001538D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площа </w:t>
      </w:r>
      <w:r w:rsidRPr="001538D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Ринок, Успенська церква, Домініканський костел, Кафедральний с</w:t>
      </w:r>
      <w:r w:rsidR="001163CC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обор, музей «Арсенал», аптека-</w:t>
      </w:r>
      <w:r w:rsidRPr="001538D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музей, Вірменська церква, ринок народних промислів;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 </w:t>
      </w:r>
      <w:r w:rsidRPr="001538D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і над усім містом витає дивний аромат кави.</w:t>
      </w:r>
    </w:p>
    <w:p w:rsidR="001163CC" w:rsidRDefault="001163CC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Вільний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 xml:space="preserve"> час.</w:t>
      </w:r>
    </w:p>
    <w:p w:rsidR="001163CC" w:rsidRDefault="001163CC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Запрошуємо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 xml:space="preserve"> на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факультативну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вечірню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театралізовану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екскурсію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 xml:space="preserve"> - «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>Містичний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  <w:t xml:space="preserve"> Львів</w:t>
      </w:r>
      <w:r w:rsidR="001163CC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» (ф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акультативно: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вартість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для групи д</w:t>
      </w:r>
      <w:r w:rsidR="00EA67A6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о 15 осіб 6000 грн, від 15 осіб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350 грн за особу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)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Ця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екскурсія створена за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літописами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Львова,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причому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з них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обрані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випадки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які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зафіксовані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в "Актах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міських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", але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які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не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піддаються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логічн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ому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поясненню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Починається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сутінках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, а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далі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по ходу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екскурсії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- з факелами і в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супроводі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записів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середньовічної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музики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Екскурсовод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одягнений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середньовічний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костюм.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Можливі</w:t>
      </w:r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сть</w:t>
      </w:r>
      <w:proofErr w:type="spellEnd"/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проведення</w:t>
      </w:r>
      <w:proofErr w:type="spellEnd"/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треба </w:t>
      </w:r>
      <w:proofErr w:type="spellStart"/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уточнювати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.</w:t>
      </w:r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 xml:space="preserve">  Час почат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ку екскурсії 21:00. Тривалість 1,5 г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одини</w:t>
      </w:r>
      <w:r w:rsidR="00717D72"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.</w:t>
      </w:r>
    </w:p>
    <w:p w:rsidR="00717D72" w:rsidRDefault="00717D72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</w:p>
    <w:p w:rsidR="00CF61FB" w:rsidRDefault="0006723D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eastAsia="ru-RU"/>
        </w:rPr>
        <w:t>Вечеря.</w:t>
      </w:r>
    </w:p>
    <w:p w:rsidR="00717D72" w:rsidRDefault="00717D72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</w:p>
    <w:p w:rsidR="00CF61FB" w:rsidRDefault="0006723D">
      <w:pPr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Повернення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в готель.</w:t>
      </w:r>
    </w:p>
    <w:p w:rsidR="00CF61FB" w:rsidRDefault="0006723D">
      <w:pPr>
        <w:spacing w:after="0" w:line="240" w:lineRule="auto"/>
      </w:pPr>
      <w:hyperlink r:id="rId7" w:history="1">
        <w:r>
          <w:rPr>
            <w:rFonts w:ascii="Arial" w:hAnsi="Arial" w:cs="Arial"/>
            <w:color w:val="FFFFFF"/>
            <w:shd w:val="clear" w:color="auto" w:fill="FFFFFF"/>
          </w:rPr>
          <w:br/>
        </w:r>
        <w:r>
          <w:rPr>
            <w:rFonts w:ascii="Arial" w:hAnsi="Arial" w:cs="Arial"/>
            <w:noProof/>
            <w:color w:val="FFFFFF"/>
            <w:shd w:val="clear" w:color="auto" w:fill="FFFFFF"/>
            <w:lang w:eastAsia="uk-UA"/>
          </w:rPr>
          <w:drawing>
            <wp:inline distT="0" distB="0" distL="0" distR="0">
              <wp:extent cx="1981200" cy="1402080"/>
              <wp:effectExtent l="0" t="0" r="0" b="7620"/>
              <wp:docPr id="3" name="Рисунок 3" descr="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Рисунок 3" descr="pn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85986" cy="14060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>
        <w:t xml:space="preserve">  </w:t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2007330" cy="1404000"/>
            <wp:effectExtent l="0" t="0" r="0" b="5715"/>
            <wp:docPr id="2" name="Рисунок 2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733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FFFFFF"/>
          <w:shd w:val="clear" w:color="auto" w:fill="FFFFFF"/>
          <w:lang w:eastAsia="uk-UA"/>
        </w:rPr>
        <w:drawing>
          <wp:inline distT="0" distB="0" distL="0" distR="0">
            <wp:extent cx="1983569" cy="1404000"/>
            <wp:effectExtent l="0" t="0" r="0" b="5715"/>
            <wp:docPr id="1" name="Рисунок 1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569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7A6" w:rsidRDefault="00EA67A6">
      <w:pPr>
        <w:spacing w:after="0" w:line="240" w:lineRule="auto"/>
      </w:pPr>
    </w:p>
    <w:p w:rsidR="00EA67A6" w:rsidRDefault="00EA67A6">
      <w:pPr>
        <w:spacing w:after="0" w:line="240" w:lineRule="auto"/>
      </w:pPr>
    </w:p>
    <w:p w:rsidR="00EA67A6" w:rsidRPr="00EA67A6" w:rsidRDefault="00EA67A6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val="ru-RU" w:eastAsia="ru-RU"/>
        </w:rPr>
      </w:pPr>
    </w:p>
    <w:p w:rsidR="00CF61FB" w:rsidRDefault="0006723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/>
          <w:sz w:val="18"/>
          <w:szCs w:val="18"/>
        </w:rPr>
        <w:lastRenderedPageBreak/>
        <w:tab/>
        <w:t>2</w:t>
      </w:r>
      <w:r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</w:p>
    <w:p w:rsidR="00CF61FB" w:rsidRDefault="0006723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 w:themeColor="background1"/>
          <w:sz w:val="18"/>
          <w:szCs w:val="18"/>
        </w:rPr>
        <w:t>Львів</w:t>
      </w:r>
      <w:r>
        <w:rPr>
          <w:rFonts w:ascii="Verdana" w:hAnsi="Verdana" w:cstheme="majorHAnsi"/>
          <w:color w:val="FFFFFF" w:themeColor="background1"/>
          <w:sz w:val="18"/>
          <w:szCs w:val="18"/>
        </w:rPr>
        <w:t xml:space="preserve"> з висоти пташиного польоту</w:t>
      </w:r>
    </w:p>
    <w:p w:rsidR="00CF61FB" w:rsidRDefault="00EA67A6">
      <w:p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</w:pP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br/>
      </w:r>
      <w:r w:rsidR="0006723D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Сніданок. </w:t>
      </w:r>
    </w:p>
    <w:p w:rsidR="00CF61FB" w:rsidRDefault="0006723D">
      <w:p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</w:pP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Вільний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 день у Львові.</w:t>
      </w:r>
    </w:p>
    <w:p w:rsidR="00CF61FB" w:rsidRDefault="0006723D">
      <w:p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</w:pPr>
      <w:proofErr w:type="spellStart"/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Запрошуємо</w:t>
      </w:r>
      <w:proofErr w:type="spellEnd"/>
      <w:r w:rsid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відвідати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:</w:t>
      </w:r>
    </w:p>
    <w:p w:rsidR="00CF61FB" w:rsidRPr="00717D72" w:rsidRDefault="0006723D" w:rsidP="00717D72">
      <w:pPr>
        <w:pStyle w:val="ad"/>
        <w:numPr>
          <w:ilvl w:val="0"/>
          <w:numId w:val="7"/>
        </w:num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</w:pP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факультативну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тематичну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екск</w:t>
      </w:r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урсію</w:t>
      </w:r>
      <w:proofErr w:type="spellEnd"/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: «Секрет </w:t>
      </w:r>
      <w:proofErr w:type="spellStart"/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львівської</w:t>
      </w:r>
      <w:proofErr w:type="spellEnd"/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кави</w:t>
      </w:r>
      <w:proofErr w:type="spellEnd"/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»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(Мінімальна група </w:t>
      </w:r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- 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15</w:t>
      </w:r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 осіб. Вартість 150 грн/особа. В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хідні квитки та вартість кави оплачуються окремо)</w:t>
      </w:r>
      <w:r w:rsidR="00717D72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. 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Запахом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чорної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кави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просякнуті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вулиці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Львова. Ми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послідуємо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за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її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ароматом і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відвідаємо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найці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кавіші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кав’ярні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міста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,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почуємо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неймовірні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історії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про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кавові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традиції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та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легендарні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львівські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кав'ярні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, 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також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відпочинемо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за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філіжанкою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запашної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кави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…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 xml:space="preserve"> </w:t>
      </w:r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br/>
      </w:r>
    </w:p>
    <w:p w:rsidR="00CF61FB" w:rsidRPr="00717D72" w:rsidRDefault="00717D72" w:rsidP="00717D72">
      <w:pPr>
        <w:pStyle w:val="ad"/>
        <w:numPr>
          <w:ilvl w:val="0"/>
          <w:numId w:val="7"/>
        </w:numPr>
        <w:jc w:val="both"/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</w:pP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ф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акультативну 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захоплюючу екскурсію 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”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Львів ближче 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до 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неба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”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(Мінімальна група 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- 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15 осіб. Вартість 150 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грн/особа. В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хідні квитки оплачуються окремо)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. </w:t>
      </w:r>
      <w:r w:rsidR="0006723D"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>Понад дахами та майже поміж хмарами. Виняткові панорами та незвичайні ракурси. </w:t>
      </w:r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Екскурсія дахами та </w:t>
      </w:r>
      <w:proofErr w:type="spellStart"/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>долами</w:t>
      </w:r>
      <w:proofErr w:type="spellEnd"/>
      <w:r w:rsidR="0006723D"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</w:rPr>
        <w:t xml:space="preserve"> Львова</w:t>
      </w:r>
      <w:r w:rsidR="0006723D"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>. Абсолютний і суто львівський ексклюзив. Панорами, що захоплюють дух та історії, котрі збуджують у</w:t>
      </w:r>
      <w:r w:rsidR="0006723D"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</w:rPr>
        <w:t>яву. А ще - можливість зробити фото, яким будуть заздрити навіть ті, хто вже багато разів бував у Львові</w:t>
      </w:r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FFFFF"/>
        </w:rPr>
        <w:t xml:space="preserve">. </w:t>
      </w:r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 xml:space="preserve">Надзвичайно мальовнича та </w:t>
      </w:r>
      <w:proofErr w:type="spellStart"/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>інстаграмна</w:t>
      </w:r>
      <w:proofErr w:type="spellEnd"/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 xml:space="preserve"> екскурсія, що дає можливість сповна насолодитися </w:t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  <w:shd w:val="clear" w:color="auto" w:fill="FBFBFB"/>
        </w:rPr>
        <w:t>красою Львова з висоти пташиного польоту.</w:t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  <w:shd w:val="clear" w:color="auto" w:fill="FBFBFB"/>
        </w:rPr>
        <w:t xml:space="preserve"> </w:t>
      </w:r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 xml:space="preserve">Маршрут екскурсії </w:t>
      </w:r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 xml:space="preserve">включає в себе відвідини </w:t>
      </w:r>
      <w:proofErr w:type="spellStart"/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>найпанорамніших</w:t>
      </w:r>
      <w:proofErr w:type="spellEnd"/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 xml:space="preserve"> оглядових майданчиків центральної частини міста, які знаходяться в пішій доступності центральної, старої частини Львова. Екскурсія чудово поєднує в собі інформацію про історію міста та прекрасні пейзажі древнього Ль</w:t>
      </w:r>
      <w:r w:rsidR="0006723D" w:rsidRPr="00717D72">
        <w:rPr>
          <w:rFonts w:ascii="Verdana" w:eastAsia="sans-serif" w:hAnsi="Verdana" w:cs="Verdana"/>
          <w:sz w:val="18"/>
          <w:szCs w:val="18"/>
          <w:shd w:val="clear" w:color="auto" w:fill="FBFBFB"/>
        </w:rPr>
        <w:t>вова.</w:t>
      </w:r>
      <w:r>
        <w:rPr>
          <w:rFonts w:ascii="Verdana" w:eastAsia="sans-serif" w:hAnsi="Verdana" w:cs="Verdana"/>
          <w:sz w:val="18"/>
          <w:szCs w:val="18"/>
          <w:shd w:val="clear" w:color="auto" w:fill="FBFBFB"/>
        </w:rPr>
        <w:br/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</w:rPr>
        <w:t xml:space="preserve">Під час екскурсії </w:t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</w:rPr>
        <w:t>в</w:t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</w:rPr>
        <w:t>и відвідає</w:t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</w:rPr>
        <w:t>те</w:t>
      </w:r>
      <w:r w:rsidR="0006723D" w:rsidRPr="00717D72">
        <w:rPr>
          <w:rStyle w:val="ab"/>
          <w:rFonts w:ascii="Verdana" w:eastAsia="sans-serif" w:hAnsi="Verdana" w:cs="Verdana"/>
          <w:sz w:val="18"/>
          <w:szCs w:val="18"/>
        </w:rPr>
        <w:t>:</w:t>
      </w:r>
      <w:r>
        <w:rPr>
          <w:rStyle w:val="ab"/>
          <w:rFonts w:ascii="Verdana" w:eastAsia="sans-serif" w:hAnsi="Verdana" w:cs="Verdana"/>
          <w:sz w:val="18"/>
          <w:szCs w:val="18"/>
        </w:rPr>
        <w:br/>
      </w:r>
      <w:r w:rsidR="0006723D" w:rsidRPr="00717D72">
        <w:rPr>
          <w:rFonts w:ascii="Verdana" w:eastAsia="sans-serif" w:hAnsi="Verdana" w:cs="Verdana"/>
          <w:sz w:val="18"/>
          <w:szCs w:val="18"/>
        </w:rPr>
        <w:t>– оглядовий майданчик на вежі Львівської Ратуші;</w:t>
      </w:r>
      <w:r w:rsidR="0006723D" w:rsidRPr="00717D72">
        <w:rPr>
          <w:rFonts w:ascii="Verdana" w:eastAsia="sans-serif" w:hAnsi="Verdana" w:cs="Verdana"/>
          <w:sz w:val="18"/>
          <w:szCs w:val="18"/>
        </w:rPr>
        <w:br/>
        <w:t xml:space="preserve">– відкритий дах над славнозвісним </w:t>
      </w:r>
      <w:r>
        <w:rPr>
          <w:rFonts w:ascii="Verdana" w:eastAsia="sans-serif" w:hAnsi="Verdana" w:cs="Verdana"/>
          <w:sz w:val="18"/>
          <w:szCs w:val="18"/>
        </w:rPr>
        <w:t>рестораном “Криївка”;</w:t>
      </w:r>
      <w:r>
        <w:rPr>
          <w:rFonts w:ascii="Verdana" w:eastAsia="sans-serif" w:hAnsi="Verdana" w:cs="Verdana"/>
          <w:sz w:val="18"/>
          <w:szCs w:val="18"/>
        </w:rPr>
        <w:br/>
        <w:t>– оглядову терасу в ТЦ “Вернісаж</w:t>
      </w:r>
      <w:r w:rsidR="0006723D" w:rsidRPr="00717D72">
        <w:rPr>
          <w:rFonts w:ascii="Verdana" w:eastAsia="sans-serif" w:hAnsi="Verdana" w:cs="Verdana"/>
          <w:sz w:val="18"/>
          <w:szCs w:val="18"/>
        </w:rPr>
        <w:t>“;</w:t>
      </w:r>
      <w:r w:rsidR="0006723D" w:rsidRPr="00717D72">
        <w:rPr>
          <w:rFonts w:ascii="Verdana" w:eastAsia="sans-serif" w:hAnsi="Verdana" w:cs="Verdana"/>
          <w:sz w:val="18"/>
          <w:szCs w:val="18"/>
        </w:rPr>
        <w:br/>
        <w:t xml:space="preserve">– верхній зал з чудовим </w:t>
      </w:r>
      <w:r>
        <w:rPr>
          <w:rFonts w:ascii="Verdana" w:eastAsia="sans-serif" w:hAnsi="Verdana" w:cs="Verdana"/>
          <w:sz w:val="18"/>
          <w:szCs w:val="18"/>
        </w:rPr>
        <w:t>видом у ресторані “Гасова Лампа</w:t>
      </w:r>
      <w:r w:rsidR="0006723D" w:rsidRPr="00717D72">
        <w:rPr>
          <w:rFonts w:ascii="Verdana" w:eastAsia="sans-serif" w:hAnsi="Verdana" w:cs="Verdana"/>
          <w:sz w:val="18"/>
          <w:szCs w:val="18"/>
        </w:rPr>
        <w:t>“;</w:t>
      </w:r>
      <w:r w:rsidR="0006723D" w:rsidRPr="00717D72">
        <w:rPr>
          <w:rFonts w:ascii="Verdana" w:eastAsia="sans-serif" w:hAnsi="Verdana" w:cs="Verdana"/>
          <w:sz w:val="18"/>
          <w:szCs w:val="18"/>
        </w:rPr>
        <w:br/>
        <w:t>– оглядовий майда</w:t>
      </w:r>
      <w:r w:rsidR="0006723D" w:rsidRPr="00717D72">
        <w:rPr>
          <w:rFonts w:ascii="Verdana" w:eastAsia="sans-serif" w:hAnsi="Verdana" w:cs="Verdana"/>
          <w:sz w:val="18"/>
          <w:szCs w:val="18"/>
        </w:rPr>
        <w:t>нчик на Алеї Небесної Сотні;</w:t>
      </w:r>
      <w:r>
        <w:rPr>
          <w:rFonts w:ascii="Verdana" w:eastAsia="sans-serif" w:hAnsi="Verdana" w:cs="Verdana"/>
          <w:sz w:val="18"/>
          <w:szCs w:val="18"/>
        </w:rPr>
        <w:br/>
      </w:r>
    </w:p>
    <w:p w:rsidR="00717D72" w:rsidRPr="00717D72" w:rsidRDefault="0006723D" w:rsidP="00717D72">
      <w:pPr>
        <w:pStyle w:val="ad"/>
        <w:numPr>
          <w:ilvl w:val="0"/>
          <w:numId w:val="7"/>
        </w:num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</w:pPr>
      <w:r w:rsidRPr="00717D72">
        <w:rPr>
          <w:rFonts w:ascii="Verdana" w:eastAsia="sans-serif" w:hAnsi="Verdana" w:cs="Verdana"/>
          <w:b/>
          <w:bCs/>
          <w:sz w:val="18"/>
          <w:szCs w:val="18"/>
        </w:rPr>
        <w:t>факультативну е</w:t>
      </w:r>
      <w:r w:rsidR="00717D72">
        <w:rPr>
          <w:rFonts w:ascii="Verdana" w:eastAsia="sans-serif" w:hAnsi="Verdana" w:cs="Verdana"/>
          <w:b/>
          <w:bCs/>
          <w:sz w:val="18"/>
          <w:szCs w:val="18"/>
        </w:rPr>
        <w:t>к</w:t>
      </w:r>
      <w:r w:rsidRPr="00717D72">
        <w:rPr>
          <w:rFonts w:ascii="Verdana" w:eastAsia="sans-serif" w:hAnsi="Verdana" w:cs="Verdana"/>
          <w:b/>
          <w:bCs/>
          <w:sz w:val="18"/>
          <w:szCs w:val="18"/>
        </w:rPr>
        <w:t>скурсію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підземеллями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Львова</w:t>
      </w:r>
      <w:r w:rsid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 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(Мінімальна група </w:t>
      </w:r>
      <w:r w:rsid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- 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15</w:t>
      </w:r>
      <w:r w:rsid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 осіб. Вартість 150 грн/особа. В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хідні квитки оплачуються окремо)</w:t>
      </w:r>
      <w:r w:rsid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 xml:space="preserve">. 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>Спустившись в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підземелля Домініканського монастиря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 xml:space="preserve">, зможемо дізнатися – де в ХІІІ столітті 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 xml:space="preserve">знаходився палац князя Лева, чому багата і красива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>Гальшка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 xml:space="preserve"> Острозька переховувалася у львівських монахів, як виглядали покарання в середньовічній Європі.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Проходячи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довгими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коридорами,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будемо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заглядати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до маленьких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келій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: в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одній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із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них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зображено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монаха, в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іншій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відьму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…</w:t>
      </w:r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Також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ми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побуваємо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у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підземеллях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церкви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Преображення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Господнього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.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Тут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знаходяться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найбільші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за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розмірами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підземні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зали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із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нині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доступних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підземель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у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Львові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. На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місці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нинішньої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церкви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Преображення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Господнього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колись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був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костел ордену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тринітарії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,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який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займався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викупом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християн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із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неволі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в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ісламських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країнах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. За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часів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тринітаріїв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тут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відбувались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поховання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,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які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однак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до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сьогодні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не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збереглися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.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Зате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можн</w:t>
      </w:r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а</w:t>
      </w:r>
      <w:proofErr w:type="spellEnd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побачити</w:t>
      </w:r>
      <w:proofErr w:type="spellEnd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частини</w:t>
      </w:r>
      <w:proofErr w:type="spellEnd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муру, на </w:t>
      </w:r>
      <w:proofErr w:type="spellStart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якому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,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згідно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з легендою, лишили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сліди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своїх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кігтів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дикі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звірі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.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Підзе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мелля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костелу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монахів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єзуїтів</w:t>
      </w:r>
      <w:proofErr w:type="spellEnd"/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ru-RU" w:eastAsia="zh-CN" w:bidi="ar"/>
        </w:rPr>
        <w:t>…</w:t>
      </w:r>
      <w:r w:rsidRPr="00717D72"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val="en-US" w:eastAsia="zh-CN" w:bidi="ar"/>
        </w:rPr>
        <w:t> 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Чому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цей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католицький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орден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був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такий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багатий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? Яка мета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їхньої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діяльності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?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Що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знаходилося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на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місці</w:t>
      </w:r>
      <w:proofErr w:type="spellEnd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їх</w:t>
      </w:r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нього</w:t>
      </w:r>
      <w:proofErr w:type="spellEnd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костелу до </w:t>
      </w:r>
      <w:proofErr w:type="spellStart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його</w:t>
      </w:r>
      <w:proofErr w:type="spellEnd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 xml:space="preserve"> </w:t>
      </w:r>
      <w:proofErr w:type="spellStart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побудови</w:t>
      </w:r>
      <w:proofErr w:type="spellEnd"/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val="ru-RU" w:eastAsia="zh-CN" w:bidi="ar"/>
        </w:rPr>
        <w:t>?</w:t>
      </w:r>
    </w:p>
    <w:p w:rsidR="00CF61FB" w:rsidRPr="00717D72" w:rsidRDefault="0006723D" w:rsidP="00717D72">
      <w:p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</w:pPr>
      <w:r w:rsidRPr="00717D72">
        <w:rPr>
          <w:rFonts w:ascii="Verdana" w:eastAsia="sans-serif" w:hAnsi="Verdana" w:cs="Verdana"/>
          <w:b/>
          <w:color w:val="212529"/>
          <w:sz w:val="18"/>
          <w:szCs w:val="18"/>
          <w:shd w:val="clear" w:color="auto" w:fill="FFFFFF"/>
          <w:lang w:eastAsia="zh-CN" w:bidi="ar"/>
        </w:rPr>
        <w:t>Вільний час</w:t>
      </w:r>
      <w:r w:rsidRP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>.</w:t>
      </w:r>
    </w:p>
    <w:p w:rsidR="00CF61FB" w:rsidRDefault="0006723D">
      <w:pPr>
        <w:shd w:val="clear" w:color="auto" w:fill="FFFFFF"/>
        <w:jc w:val="both"/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</w:pP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В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ечеря</w:t>
      </w:r>
      <w:r>
        <w:rPr>
          <w:rFonts w:ascii="Verdana" w:eastAsia="sans-serif" w:hAnsi="Verdana" w:cs="Verdana"/>
          <w:b/>
          <w:bCs/>
          <w:color w:val="212529"/>
          <w:sz w:val="18"/>
          <w:szCs w:val="18"/>
          <w:shd w:val="clear" w:color="auto" w:fill="FFFFFF"/>
          <w:lang w:eastAsia="zh-CN" w:bidi="ar"/>
        </w:rPr>
        <w:t>.</w:t>
      </w:r>
    </w:p>
    <w:p w:rsidR="00CF61FB" w:rsidRPr="00717D72" w:rsidRDefault="0006723D">
      <w:pPr>
        <w:shd w:val="clear" w:color="auto" w:fill="FFFFFF"/>
        <w:jc w:val="both"/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</w:pP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>Повернення</w:t>
      </w:r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 xml:space="preserve"> в готель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>.</w:t>
      </w:r>
      <w:r w:rsidR="00717D72"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 xml:space="preserve"> </w:t>
      </w:r>
      <w:r>
        <w:rPr>
          <w:rFonts w:ascii="Verdana" w:eastAsia="sans-serif" w:hAnsi="Verdana" w:cs="Verdana"/>
          <w:color w:val="212529"/>
          <w:sz w:val="18"/>
          <w:szCs w:val="18"/>
          <w:shd w:val="clear" w:color="auto" w:fill="FFFFFF"/>
          <w:lang w:eastAsia="zh-CN" w:bidi="ar"/>
        </w:rPr>
        <w:t>Ночівля.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   </w:t>
      </w:r>
    </w:p>
    <w:p w:rsidR="00CF61FB" w:rsidRDefault="0006723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/>
          <w:sz w:val="18"/>
          <w:szCs w:val="18"/>
        </w:rPr>
        <w:lastRenderedPageBreak/>
        <w:tab/>
      </w:r>
      <w:r>
        <w:rPr>
          <w:rFonts w:ascii="Verdana" w:hAnsi="Verdana" w:cstheme="majorHAnsi"/>
          <w:color w:val="FFFFFF" w:themeColor="background1"/>
          <w:sz w:val="18"/>
          <w:szCs w:val="18"/>
        </w:rPr>
        <w:t>3 день</w:t>
      </w:r>
    </w:p>
    <w:p w:rsidR="00CF61FB" w:rsidRDefault="0006723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jc w:val="center"/>
        <w:rPr>
          <w:rFonts w:ascii="Verdana" w:hAnsi="Verdana" w:cstheme="majorHAnsi"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color w:val="FFFFFF" w:themeColor="background1"/>
          <w:sz w:val="18"/>
          <w:szCs w:val="18"/>
        </w:rPr>
        <w:t>М</w:t>
      </w:r>
      <w:r w:rsidR="00717D72">
        <w:rPr>
          <w:rFonts w:ascii="Verdana" w:hAnsi="Verdana" w:cstheme="majorHAnsi"/>
          <w:color w:val="FFFFFF" w:themeColor="background1"/>
          <w:sz w:val="18"/>
          <w:szCs w:val="18"/>
        </w:rPr>
        <w:t>істичні підземелля</w:t>
      </w:r>
    </w:p>
    <w:p w:rsidR="00CF61FB" w:rsidRPr="00EA67A6" w:rsidRDefault="00EA67A6" w:rsidP="00EA67A6">
      <w:pPr>
        <w:jc w:val="both"/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</w:pPr>
      <w:r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  <w:br/>
      </w:r>
      <w:r w:rsidR="0006723D" w:rsidRPr="00EA67A6"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  <w:t xml:space="preserve">Сніданок. </w:t>
      </w:r>
      <w:r w:rsidR="0006723D" w:rsidRPr="00EA67A6"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  <w:t>Виселення з готелю.</w:t>
      </w:r>
      <w:r w:rsidR="0006723D" w:rsidRPr="00EA67A6"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  <w:t xml:space="preserve"> </w:t>
      </w:r>
    </w:p>
    <w:p w:rsidR="00CF61FB" w:rsidRPr="00EA67A6" w:rsidRDefault="0006723D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</w:rPr>
      </w:pPr>
      <w:r w:rsidRPr="00EA67A6">
        <w:rPr>
          <w:rFonts w:ascii="Verdana" w:eastAsia="sans-serif" w:hAnsi="Verdana" w:cs="Verdana"/>
          <w:sz w:val="18"/>
          <w:szCs w:val="18"/>
          <w:shd w:val="clear" w:color="auto" w:fill="FFFFFF"/>
          <w:lang w:eastAsia="zh-CN" w:bidi="ar"/>
        </w:rPr>
        <w:t>Запрошуємо</w:t>
      </w:r>
      <w:r w:rsidRPr="00EA67A6">
        <w:rPr>
          <w:rFonts w:ascii="Verdana" w:eastAsia="sans-serif" w:hAnsi="Verdana" w:cs="Verdana"/>
          <w:b/>
          <w:bCs/>
          <w:sz w:val="18"/>
          <w:szCs w:val="18"/>
          <w:shd w:val="clear" w:color="auto" w:fill="FFFFFF"/>
          <w:lang w:eastAsia="zh-CN" w:bidi="ar"/>
        </w:rPr>
        <w:t xml:space="preserve"> 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відвідати од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ин із найпопулярніших туристичних маршрутів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-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</w:t>
      </w:r>
      <w:r w:rsidRPr="00EA67A6">
        <w:rPr>
          <w:rFonts w:ascii="Verdana" w:eastAsia="sans-serif" w:hAnsi="Verdana" w:cs="Verdana"/>
          <w:b/>
          <w:bCs/>
          <w:sz w:val="20"/>
          <w:szCs w:val="20"/>
          <w:shd w:val="clear" w:color="auto" w:fill="FBFBFB"/>
        </w:rPr>
        <w:t>Замки Львівщини. Золота підкова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. 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Екскурсія справді вражає своєю архітектурою та багатовіковою історією.</w:t>
      </w:r>
    </w:p>
    <w:p w:rsidR="00CF61FB" w:rsidRPr="00EA67A6" w:rsidRDefault="0006723D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</w:rPr>
      </w:pPr>
      <w:proofErr w:type="spellStart"/>
      <w:r w:rsidRPr="00EA67A6">
        <w:rPr>
          <w:rStyle w:val="ab"/>
          <w:rFonts w:ascii="Verdana" w:eastAsia="sans-serif" w:hAnsi="Verdana" w:cs="Verdana"/>
          <w:sz w:val="20"/>
          <w:szCs w:val="20"/>
          <w:shd w:val="clear" w:color="auto" w:fill="FBFBFB"/>
        </w:rPr>
        <w:t>Олеський</w:t>
      </w:r>
      <w:proofErr w:type="spellEnd"/>
      <w:r w:rsidRPr="00EA67A6">
        <w:rPr>
          <w:rStyle w:val="ab"/>
          <w:rFonts w:ascii="Verdana" w:eastAsia="sans-serif" w:hAnsi="Verdana" w:cs="Verdana"/>
          <w:sz w:val="20"/>
          <w:szCs w:val="20"/>
          <w:shd w:val="clear" w:color="auto" w:fill="FBFBFB"/>
        </w:rPr>
        <w:t xml:space="preserve"> замок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 – один із найкращих замків Східної 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Європи. Саме за нього точилося найбільше історичних боїв. Саме він на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йчастіше переходив з рук у руки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, завдяки мечу, грошам чи ш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любам. Проїжджаючи трасою Київ-Ч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оп, не можливо не побачити суворий силует замку. В експозиції замку нині зібрано ікони, безцінні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твори живопису, скульптури, середньовічні меблі, гобелени та інші предмети тогочасного побуту.</w:t>
      </w:r>
    </w:p>
    <w:p w:rsidR="00CF61FB" w:rsidRPr="00EA67A6" w:rsidRDefault="0006723D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</w:rPr>
      </w:pPr>
      <w:proofErr w:type="spellStart"/>
      <w:r w:rsidRPr="00EA67A6">
        <w:rPr>
          <w:rStyle w:val="ab"/>
          <w:rFonts w:ascii="Verdana" w:eastAsia="sans-serif" w:hAnsi="Verdana" w:cs="Verdana"/>
          <w:sz w:val="20"/>
          <w:szCs w:val="20"/>
          <w:shd w:val="clear" w:color="auto" w:fill="FBFBFB"/>
        </w:rPr>
        <w:t>Золочівський</w:t>
      </w:r>
      <w:proofErr w:type="spellEnd"/>
      <w:r w:rsidRPr="00EA67A6">
        <w:rPr>
          <w:rStyle w:val="ab"/>
          <w:rFonts w:ascii="Verdana" w:eastAsia="sans-serif" w:hAnsi="Verdana" w:cs="Verdana"/>
          <w:sz w:val="20"/>
          <w:szCs w:val="20"/>
          <w:shd w:val="clear" w:color="auto" w:fill="FBFBFB"/>
        </w:rPr>
        <w:t xml:space="preserve"> замок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 – пам’ятка історії і культури національного значення. Неймовірна архітектура замку поєднує в собі оборонну та житлову функцію. Замок витримав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масу козацьких, татарських та турецьких нападів. На території замку також знаходиться Китайський палац, де експоно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вано мистецтва країн Сходу. Одніє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ю із родзинок древнього замку є виставлені тут загадкові кам’яні брили із зашифрованими древніми написами. Є 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припущення, що ці древні написи були зроблені ще тамплієрами. По ни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ні, </w:t>
      </w:r>
      <w:proofErr w:type="spellStart"/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камені</w:t>
      </w:r>
      <w:proofErr w:type="spellEnd"/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вважаються магічними –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тими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,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які здатні виконати заповітні бажання</w:t>
      </w:r>
    </w:p>
    <w:p w:rsidR="00CF61FB" w:rsidRPr="00EA67A6" w:rsidRDefault="0006723D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</w:rPr>
      </w:pPr>
      <w:proofErr w:type="spellStart"/>
      <w:r w:rsidRPr="00EA67A6">
        <w:rPr>
          <w:rStyle w:val="ab"/>
          <w:rFonts w:ascii="Verdana" w:eastAsia="sans-serif" w:hAnsi="Verdana" w:cs="Verdana"/>
          <w:sz w:val="20"/>
          <w:szCs w:val="20"/>
          <w:shd w:val="clear" w:color="auto" w:fill="FBFBFB"/>
        </w:rPr>
        <w:t>Підгорецький</w:t>
      </w:r>
      <w:proofErr w:type="spellEnd"/>
      <w:r w:rsidRPr="00EA67A6">
        <w:rPr>
          <w:rStyle w:val="ab"/>
          <w:rFonts w:ascii="Verdana" w:eastAsia="sans-serif" w:hAnsi="Verdana" w:cs="Verdana"/>
          <w:sz w:val="20"/>
          <w:szCs w:val="20"/>
          <w:shd w:val="clear" w:color="auto" w:fill="FBFBFB"/>
        </w:rPr>
        <w:t xml:space="preserve"> замок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 – один з найкрасивіших ренесансних палаців Європи, зведений в 17 ст. Багата архітектура та 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оздоблення замку чудово свідчать про його основну функцію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- відпочинкову, оскільки він був пишною резиденцією</w:t>
      </w:r>
      <w:r w:rsid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,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в якій приймали чимало відомих та впливових персон далекого минулого. На сьогоднішній день у замку тривають затяжні реставраційні роботи. Також тут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можна насолодитися чудовою прогулянкою “італійським” мальовничим парком. Особливої таємничості даній фортифікації додає трагічно-містична історія білої пані, про яку Ви зможете дізнатися у нашому турі</w:t>
      </w: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.</w:t>
      </w:r>
    </w:p>
    <w:p w:rsidR="00CF61FB" w:rsidRPr="00EA67A6" w:rsidRDefault="0006723D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</w:rPr>
      </w:pP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Обід під час екскурсії.</w:t>
      </w:r>
    </w:p>
    <w:p w:rsidR="00CF61FB" w:rsidRPr="00EA67A6" w:rsidRDefault="00EA67A6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</w:rPr>
      </w:pPr>
      <w:r>
        <w:rPr>
          <w:rFonts w:ascii="Verdana" w:eastAsia="sans-serif" w:hAnsi="Verdana" w:cs="Verdana"/>
          <w:sz w:val="20"/>
          <w:szCs w:val="20"/>
          <w:shd w:val="clear" w:color="auto" w:fill="FBFBFB"/>
        </w:rPr>
        <w:t>Повернення у</w:t>
      </w:r>
      <w:bookmarkStart w:id="0" w:name="_GoBack"/>
      <w:bookmarkEnd w:id="0"/>
      <w:r w:rsidR="0006723D"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 xml:space="preserve"> Львів на залізни</w:t>
      </w:r>
      <w:r w:rsidR="0006723D"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чний вокзал.</w:t>
      </w:r>
    </w:p>
    <w:p w:rsidR="00CF61FB" w:rsidRPr="00EA67A6" w:rsidRDefault="0006723D" w:rsidP="00EA67A6">
      <w:pPr>
        <w:jc w:val="both"/>
        <w:rPr>
          <w:rFonts w:ascii="Verdana" w:eastAsia="sans-serif" w:hAnsi="Verdana" w:cs="Verdana"/>
          <w:sz w:val="20"/>
          <w:szCs w:val="20"/>
          <w:shd w:val="clear" w:color="auto" w:fill="FBFBFB"/>
          <w:lang w:eastAsia="zh-CN"/>
        </w:rPr>
      </w:pPr>
      <w:r w:rsidRPr="00EA67A6">
        <w:rPr>
          <w:rFonts w:ascii="Verdana" w:eastAsia="sans-serif" w:hAnsi="Verdana" w:cs="Verdana"/>
          <w:sz w:val="20"/>
          <w:szCs w:val="20"/>
          <w:shd w:val="clear" w:color="auto" w:fill="FBFBFB"/>
        </w:rPr>
        <w:t>Відправлення в Київ.</w:t>
      </w:r>
    </w:p>
    <w:p w:rsidR="00CF61FB" w:rsidRDefault="0006723D">
      <w:pPr>
        <w:shd w:val="clear" w:color="auto" w:fill="FFFFFF"/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</w:p>
    <w:p w:rsidR="00CF61FB" w:rsidRDefault="00CF61FB">
      <w:pPr>
        <w:shd w:val="clear" w:color="auto" w:fill="FFFFFF"/>
        <w:spacing w:after="0" w:line="276" w:lineRule="auto"/>
        <w:rPr>
          <w:rFonts w:ascii="Verdana" w:eastAsia="Times New Roman" w:hAnsi="Verdana" w:cs="Arial"/>
          <w:b/>
          <w:color w:val="212529"/>
          <w:sz w:val="18"/>
          <w:szCs w:val="18"/>
        </w:rPr>
      </w:pPr>
    </w:p>
    <w:p w:rsidR="00CF61FB" w:rsidRDefault="0006723D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b/>
          <w:color w:val="FFFFFF" w:themeColor="background1"/>
          <w:sz w:val="24"/>
          <w:szCs w:val="24"/>
        </w:rPr>
      </w:pPr>
      <w:r>
        <w:rPr>
          <w:rFonts w:ascii="Verdana" w:hAnsi="Verdana" w:cstheme="majorHAnsi"/>
          <w:color w:val="FFFFFF"/>
          <w:sz w:val="18"/>
          <w:szCs w:val="18"/>
        </w:rPr>
        <w:tab/>
      </w:r>
      <w:r>
        <w:rPr>
          <w:rFonts w:ascii="Verdana" w:hAnsi="Verdana" w:cstheme="majorHAnsi"/>
          <w:b/>
          <w:color w:val="FFFFFF" w:themeColor="background1"/>
          <w:sz w:val="24"/>
          <w:szCs w:val="24"/>
        </w:rPr>
        <w:t>Вартість:</w:t>
      </w:r>
    </w:p>
    <w:p w:rsidR="00CF61FB" w:rsidRDefault="0006723D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br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64"/>
        <w:gridCol w:w="1400"/>
        <w:gridCol w:w="1400"/>
        <w:gridCol w:w="1400"/>
      </w:tblGrid>
      <w:tr w:rsidR="00CF61FB">
        <w:trPr>
          <w:trHeight w:val="585"/>
          <w:jc w:val="center"/>
        </w:trPr>
        <w:tc>
          <w:tcPr>
            <w:tcW w:w="2364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  <w:lang w:val="en-US"/>
              </w:rPr>
            </w:pPr>
            <w:r>
              <w:rPr>
                <w:rFonts w:ascii="Segoe UI" w:hAnsi="Segoe UI" w:cs="Segoe UI"/>
                <w:b/>
                <w:color w:val="212529"/>
              </w:rPr>
              <w:t>Проживання/група</w:t>
            </w: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15+1</w:t>
            </w:r>
          </w:p>
          <w:p w:rsidR="00CF61FB" w:rsidRDefault="00CF61F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20+2</w:t>
            </w:r>
          </w:p>
          <w:p w:rsidR="00CF61FB" w:rsidRDefault="00CF61F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30+3</w:t>
            </w:r>
          </w:p>
          <w:p w:rsidR="00CF61FB" w:rsidRDefault="00CF61F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</w:p>
        </w:tc>
      </w:tr>
      <w:tr w:rsidR="00CF61FB">
        <w:trPr>
          <w:trHeight w:val="585"/>
          <w:jc w:val="center"/>
        </w:trPr>
        <w:tc>
          <w:tcPr>
            <w:tcW w:w="2364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Готель 3*(</w:t>
            </w:r>
            <w:r>
              <w:rPr>
                <w:rFonts w:ascii="Segoe UI" w:hAnsi="Segoe UI" w:cs="Segoe UI"/>
                <w:b/>
                <w:color w:val="212529"/>
              </w:rPr>
              <w:t>центр</w:t>
            </w:r>
            <w:r>
              <w:rPr>
                <w:rFonts w:ascii="Segoe UI" w:hAnsi="Segoe UI" w:cs="Segoe UI"/>
                <w:b/>
                <w:color w:val="212529"/>
              </w:rPr>
              <w:t>)</w:t>
            </w: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5000 грн</w:t>
            </w:r>
          </w:p>
          <w:p w:rsidR="00CF61FB" w:rsidRDefault="00CF61F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4950 грн</w:t>
            </w:r>
          </w:p>
          <w:p w:rsidR="00CF61FB" w:rsidRDefault="00CF61F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4900 грн</w:t>
            </w:r>
          </w:p>
          <w:p w:rsidR="00CF61FB" w:rsidRDefault="00CF61FB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</w:p>
        </w:tc>
      </w:tr>
      <w:tr w:rsidR="00CF61FB">
        <w:trPr>
          <w:trHeight w:val="585"/>
          <w:jc w:val="center"/>
        </w:trPr>
        <w:tc>
          <w:tcPr>
            <w:tcW w:w="2364" w:type="dxa"/>
          </w:tcPr>
          <w:p w:rsidR="00CF61FB" w:rsidRDefault="001163CC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Готель 3* (</w:t>
            </w:r>
            <w:r w:rsidR="0006723D">
              <w:rPr>
                <w:rFonts w:ascii="Segoe UI" w:hAnsi="Segoe UI" w:cs="Segoe UI"/>
                <w:b/>
                <w:color w:val="212529"/>
              </w:rPr>
              <w:t>не центр)</w:t>
            </w: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4600 грн</w:t>
            </w: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4550 грн</w:t>
            </w:r>
          </w:p>
        </w:tc>
        <w:tc>
          <w:tcPr>
            <w:tcW w:w="1400" w:type="dxa"/>
          </w:tcPr>
          <w:p w:rsidR="00CF61FB" w:rsidRDefault="0006723D">
            <w:pPr>
              <w:spacing w:after="0" w:line="240" w:lineRule="auto"/>
              <w:jc w:val="center"/>
              <w:rPr>
                <w:rFonts w:ascii="Segoe UI" w:hAnsi="Segoe UI" w:cs="Segoe UI"/>
                <w:b/>
                <w:color w:val="212529"/>
              </w:rPr>
            </w:pPr>
            <w:r>
              <w:rPr>
                <w:rFonts w:ascii="Segoe UI" w:hAnsi="Segoe UI" w:cs="Segoe UI"/>
                <w:b/>
                <w:color w:val="212529"/>
              </w:rPr>
              <w:t>4500 грн</w:t>
            </w:r>
          </w:p>
        </w:tc>
      </w:tr>
    </w:tbl>
    <w:p w:rsidR="00CF61FB" w:rsidRDefault="00CF61FB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CF61FB" w:rsidRDefault="0006723D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вартість:</w:t>
      </w:r>
    </w:p>
    <w:p w:rsidR="00CF61FB" w:rsidRDefault="00067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Проживання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у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готелі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рівня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3* в номерах з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усіма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1538D5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зручностями</w:t>
      </w:r>
      <w:proofErr w:type="spellEnd"/>
      <w:r w:rsidR="001538D5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.</w:t>
      </w:r>
    </w:p>
    <w:p w:rsidR="00CF61FB" w:rsidRDefault="00067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lastRenderedPageBreak/>
        <w:t>Харчування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- дворазове.</w:t>
      </w:r>
    </w:p>
    <w:p w:rsidR="00CF61FB" w:rsidRDefault="00067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Екскурсії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за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програмою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тур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у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: автобусна екскурсія “Аристократичний Львів”, пішохідна екскурсія “Вулицями старого міста”, автобусна виїзна екскурсія “Золота підкова Львівщини”</w:t>
      </w:r>
      <w:r w:rsidR="001538D5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.</w:t>
      </w:r>
    </w:p>
    <w:p w:rsidR="00CF61FB" w:rsidRDefault="000672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Страхування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на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період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туру.</w:t>
      </w:r>
    </w:p>
    <w:p w:rsidR="00CF61FB" w:rsidRDefault="0006723D">
      <w:pPr>
        <w:shd w:val="clear" w:color="auto" w:fill="F89F1C"/>
        <w:rPr>
          <w:rFonts w:ascii="Verdana" w:hAnsi="Verdana"/>
          <w:b/>
          <w:color w:val="FFFFFF" w:themeColor="background1"/>
        </w:rPr>
      </w:pPr>
      <w:r>
        <w:rPr>
          <w:rFonts w:ascii="Verdana" w:hAnsi="Verdana"/>
          <w:b/>
          <w:color w:val="FFFFFF" w:themeColor="background1"/>
        </w:rPr>
        <w:t xml:space="preserve">Не входить у </w:t>
      </w:r>
      <w:r>
        <w:rPr>
          <w:rFonts w:ascii="Verdana" w:hAnsi="Verdana"/>
          <w:b/>
          <w:color w:val="FFFFFF" w:themeColor="background1"/>
        </w:rPr>
        <w:t>вартість</w:t>
      </w:r>
    </w:p>
    <w:p w:rsidR="00CF61FB" w:rsidRDefault="00F4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Факультативні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екскурсії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.</w:t>
      </w:r>
    </w:p>
    <w:p w:rsidR="00CF61FB" w:rsidRDefault="00067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Вхідні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квитки в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екскурсійні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об’єк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ти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(церкви,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собори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музеї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тощо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).</w:t>
      </w:r>
    </w:p>
    <w:p w:rsidR="00CF61FB" w:rsidRDefault="00F4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Додаткове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харчування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*.</w:t>
      </w:r>
    </w:p>
    <w:p w:rsidR="00CF61FB" w:rsidRDefault="00F4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Проїзд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громадським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транспортом.</w:t>
      </w:r>
    </w:p>
    <w:p w:rsidR="00CF61FB" w:rsidRDefault="00F449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Особисті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витрати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.</w:t>
      </w:r>
    </w:p>
    <w:p w:rsidR="00CF61FB" w:rsidRDefault="00067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Раннє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поселення в готель (до 14:00).</w:t>
      </w:r>
    </w:p>
    <w:p w:rsidR="00CF61FB" w:rsidRDefault="00067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Додаткові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т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рансфе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р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и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: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від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2000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грн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/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група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до 19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осіб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від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2500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грн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/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група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до 30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осіб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,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від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4000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грн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/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груп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а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до 50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осіб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.</w:t>
      </w:r>
    </w:p>
    <w:p w:rsidR="00CF61FB" w:rsidRDefault="000672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 w:cstheme="majorHAnsi"/>
          <w:color w:val="212529"/>
          <w:lang w:val="ru-R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Туристам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із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Києва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Туроператор «САКУМС»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може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надати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послуги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щодо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придбання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залі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зничних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квитків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Київ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-Львів-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Київ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- купе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від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1900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</w:t>
      </w:r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дор., </w:t>
      </w:r>
      <w:proofErr w:type="spellStart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від</w:t>
      </w:r>
      <w:proofErr w:type="spellEnd"/>
      <w:r w:rsidR="00F44924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1600</w:t>
      </w:r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грн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/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діти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до 14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років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. Квитки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можна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купити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самостійно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обов'язково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завчасно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уточніть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у менеджера номер </w:t>
      </w:r>
      <w:proofErr w:type="spellStart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поїзда</w:t>
      </w:r>
      <w:proofErr w:type="spellEnd"/>
      <w:r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. </w:t>
      </w:r>
      <w:proofErr w:type="spellStart"/>
      <w:r w:rsidRPr="00F44924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Увага</w:t>
      </w:r>
      <w:proofErr w:type="spellEnd"/>
      <w:r w:rsidRPr="00F44924"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!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Вартість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квитків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потребує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уточнення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в момент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бронювання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туру та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може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бути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змінена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Туроператором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після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придбання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внаслідок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підняття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тари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фів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,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чи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підтвердження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УЗ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дорожчого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поїзда</w:t>
      </w:r>
      <w:proofErr w:type="spellEnd"/>
      <w:r>
        <w:rPr>
          <w:rFonts w:ascii="Verdana" w:eastAsia="Times New Roman" w:hAnsi="Verdana" w:cs="Arial"/>
          <w:b/>
          <w:color w:val="000000"/>
          <w:sz w:val="18"/>
          <w:szCs w:val="18"/>
          <w:lang w:val="ru-RU" w:eastAsia="ru-RU"/>
        </w:rPr>
        <w:t>.</w:t>
      </w:r>
    </w:p>
    <w:p w:rsidR="00CF61FB" w:rsidRDefault="00CF61FB">
      <w:pPr>
        <w:spacing w:after="0"/>
        <w:ind w:left="720"/>
        <w:rPr>
          <w:rFonts w:ascii="Verdana" w:hAnsi="Verdana" w:cstheme="majorHAnsi"/>
          <w:color w:val="212529"/>
          <w:lang w:val="ru-RU"/>
        </w:rPr>
      </w:pPr>
    </w:p>
    <w:p w:rsidR="00CF61FB" w:rsidRDefault="0006723D">
      <w:pPr>
        <w:spacing w:after="0"/>
        <w:ind w:left="720"/>
        <w:rPr>
          <w:rFonts w:ascii="Verdana" w:hAnsi="Verdana" w:cstheme="majorHAnsi"/>
          <w:b/>
          <w:color w:val="212529"/>
          <w:sz w:val="18"/>
          <w:szCs w:val="18"/>
        </w:rPr>
      </w:pPr>
      <w:proofErr w:type="spellStart"/>
      <w:r>
        <w:rPr>
          <w:rFonts w:ascii="Verdana" w:hAnsi="Verdana" w:cstheme="majorHAnsi"/>
          <w:b/>
          <w:color w:val="212529"/>
          <w:sz w:val="18"/>
          <w:szCs w:val="18"/>
          <w:lang w:val="ru-RU"/>
        </w:rPr>
        <w:t>Вартість</w:t>
      </w:r>
      <w:proofErr w:type="spellEnd"/>
      <w:r>
        <w:rPr>
          <w:rFonts w:ascii="Verdana" w:hAnsi="Verdana" w:cstheme="majorHAnsi"/>
          <w:b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ajorHAnsi"/>
          <w:b/>
          <w:color w:val="212529"/>
          <w:sz w:val="18"/>
          <w:szCs w:val="18"/>
          <w:lang w:val="ru-RU"/>
        </w:rPr>
        <w:t>вхідних</w:t>
      </w:r>
      <w:proofErr w:type="spellEnd"/>
      <w:r>
        <w:rPr>
          <w:rFonts w:ascii="Verdana" w:hAnsi="Verdana" w:cstheme="majorHAnsi"/>
          <w:b/>
          <w:color w:val="212529"/>
          <w:sz w:val="18"/>
          <w:szCs w:val="18"/>
          <w:lang w:val="ru-RU"/>
        </w:rPr>
        <w:t xml:space="preserve"> </w:t>
      </w:r>
      <w:proofErr w:type="spellStart"/>
      <w:r>
        <w:rPr>
          <w:rFonts w:ascii="Verdana" w:hAnsi="Verdana" w:cstheme="majorHAnsi"/>
          <w:b/>
          <w:color w:val="212529"/>
          <w:sz w:val="18"/>
          <w:szCs w:val="18"/>
          <w:lang w:val="ru-RU"/>
        </w:rPr>
        <w:t>квитків</w:t>
      </w:r>
      <w:proofErr w:type="spellEnd"/>
      <w:r>
        <w:rPr>
          <w:rFonts w:ascii="Verdana" w:hAnsi="Verdana" w:cstheme="majorHAnsi"/>
          <w:b/>
          <w:color w:val="212529"/>
          <w:sz w:val="18"/>
          <w:szCs w:val="18"/>
        </w:rPr>
        <w:t xml:space="preserve"> (потребує уточнення до початку туру)</w:t>
      </w:r>
    </w:p>
    <w:p w:rsidR="00CF61FB" w:rsidRPr="001163CC" w:rsidRDefault="0006723D" w:rsidP="001163CC">
      <w:pPr>
        <w:pStyle w:val="ad"/>
        <w:numPr>
          <w:ilvl w:val="0"/>
          <w:numId w:val="6"/>
        </w:numPr>
        <w:tabs>
          <w:tab w:val="left" w:pos="420"/>
        </w:tabs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proofErr w:type="spellStart"/>
      <w:r w:rsidRPr="001163CC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Підземелля</w:t>
      </w:r>
      <w:proofErr w:type="spellEnd"/>
      <w:r w:rsidRPr="001163CC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 Львова - 150 </w:t>
      </w:r>
      <w:proofErr w:type="spellStart"/>
      <w:r w:rsidRPr="001163CC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>грн</w:t>
      </w:r>
      <w:proofErr w:type="spellEnd"/>
      <w:r w:rsidRPr="001163CC"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  <w:t xml:space="preserve">/особа </w:t>
      </w:r>
      <w:r w:rsid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(3 локації</w:t>
      </w:r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)</w:t>
      </w:r>
      <w:r w:rsid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;</w:t>
      </w:r>
    </w:p>
    <w:p w:rsidR="00CF61FB" w:rsidRPr="001163CC" w:rsidRDefault="0006723D" w:rsidP="001163CC">
      <w:pPr>
        <w:pStyle w:val="ad"/>
        <w:numPr>
          <w:ilvl w:val="0"/>
          <w:numId w:val="6"/>
        </w:numPr>
        <w:tabs>
          <w:tab w:val="left" w:pos="420"/>
        </w:tabs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18"/>
          <w:lang w:val="ru-RU" w:eastAsia="ru-RU"/>
        </w:rPr>
      </w:pPr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Вхідні</w:t>
      </w:r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квитки в </w:t>
      </w:r>
      <w:proofErr w:type="spellStart"/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Олеський</w:t>
      </w:r>
      <w:proofErr w:type="spellEnd"/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Підгорецький</w:t>
      </w:r>
      <w:proofErr w:type="spellEnd"/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Золочівський</w:t>
      </w:r>
      <w:proofErr w:type="spellEnd"/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замки - 200 грн дорослий,</w:t>
      </w:r>
      <w:r w:rsidRP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 xml:space="preserve"> 100 грн дитячий</w:t>
      </w:r>
      <w:r w:rsidR="001163CC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t>;</w:t>
      </w:r>
    </w:p>
    <w:p w:rsidR="00CF61FB" w:rsidRPr="001163CC" w:rsidRDefault="001163CC" w:rsidP="001163CC">
      <w:pPr>
        <w:pStyle w:val="ad"/>
        <w:numPr>
          <w:ilvl w:val="0"/>
          <w:numId w:val="6"/>
        </w:numPr>
        <w:tabs>
          <w:tab w:val="left" w:pos="420"/>
        </w:tabs>
        <w:spacing w:beforeAutospacing="1" w:after="0" w:afterAutospacing="1"/>
        <w:rPr>
          <w:rFonts w:ascii="Verdana" w:eastAsia="Times New Roman" w:hAnsi="Verdana" w:cs="Verdana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Аптека-м</w:t>
      </w:r>
      <w:r w:rsidR="0006723D" w:rsidRPr="001163CC"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узей - 60 грн/дорослий, 30 грн/дитячий</w:t>
      </w:r>
      <w:r>
        <w:rPr>
          <w:rFonts w:ascii="Verdana" w:eastAsia="Times New Roman" w:hAnsi="Verdana" w:cs="Verdana"/>
          <w:color w:val="000000"/>
          <w:sz w:val="18"/>
          <w:szCs w:val="18"/>
          <w:lang w:eastAsia="ru-RU"/>
        </w:rPr>
        <w:t>;</w:t>
      </w:r>
    </w:p>
    <w:p w:rsidR="00CF61FB" w:rsidRPr="001163CC" w:rsidRDefault="0006723D" w:rsidP="001163CC">
      <w:pPr>
        <w:pStyle w:val="ad"/>
        <w:numPr>
          <w:ilvl w:val="0"/>
          <w:numId w:val="6"/>
        </w:numPr>
        <w:tabs>
          <w:tab w:val="left" w:pos="420"/>
        </w:tabs>
        <w:spacing w:beforeAutospacing="1" w:after="0" w:afterAutospacing="1"/>
        <w:rPr>
          <w:rFonts w:ascii="Verdana" w:hAnsi="Verdana" w:cs="Verdana"/>
          <w:sz w:val="18"/>
          <w:szCs w:val="18"/>
        </w:rPr>
      </w:pPr>
      <w:r w:rsidRP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Вірменська церква -</w:t>
      </w:r>
      <w:r w:rsid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 xml:space="preserve"> </w:t>
      </w:r>
      <w:r w:rsidRP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20 грн/особа (оплачують всі туристи);</w:t>
      </w:r>
    </w:p>
    <w:p w:rsidR="00CF61FB" w:rsidRPr="001163CC" w:rsidRDefault="0006723D" w:rsidP="001163CC">
      <w:pPr>
        <w:pStyle w:val="ad"/>
        <w:numPr>
          <w:ilvl w:val="0"/>
          <w:numId w:val="6"/>
        </w:numPr>
        <w:tabs>
          <w:tab w:val="left" w:pos="420"/>
        </w:tabs>
        <w:spacing w:beforeAutospacing="1" w:after="0" w:afterAutospacing="1"/>
        <w:rPr>
          <w:rFonts w:ascii="Verdana" w:hAnsi="Verdana" w:cs="Verdana"/>
          <w:sz w:val="18"/>
          <w:szCs w:val="18"/>
        </w:rPr>
      </w:pPr>
      <w:proofErr w:type="spellStart"/>
      <w:r w:rsidRP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Катедра</w:t>
      </w:r>
      <w:proofErr w:type="spellEnd"/>
      <w:r w:rsidRP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 xml:space="preserve"> - 20 грн/особа (оплачують всі туристи);</w:t>
      </w:r>
    </w:p>
    <w:p w:rsidR="00CF61FB" w:rsidRPr="001163CC" w:rsidRDefault="0006723D" w:rsidP="001163CC">
      <w:pPr>
        <w:pStyle w:val="ad"/>
        <w:numPr>
          <w:ilvl w:val="0"/>
          <w:numId w:val="6"/>
        </w:numPr>
        <w:tabs>
          <w:tab w:val="left" w:pos="420"/>
        </w:tabs>
        <w:spacing w:beforeAutospacing="1" w:after="0" w:afterAutospacing="1"/>
        <w:rPr>
          <w:rFonts w:ascii="Verdana" w:hAnsi="Verdana" w:cs="Verdana"/>
          <w:sz w:val="18"/>
          <w:szCs w:val="18"/>
        </w:rPr>
      </w:pPr>
      <w:r w:rsidRP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Будинок вчених - 50 грн/особа</w:t>
      </w:r>
      <w:r w:rsid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;</w:t>
      </w:r>
    </w:p>
    <w:p w:rsidR="00CF61FB" w:rsidRPr="001163CC" w:rsidRDefault="0006723D" w:rsidP="001163CC">
      <w:pPr>
        <w:pStyle w:val="ad"/>
        <w:numPr>
          <w:ilvl w:val="0"/>
          <w:numId w:val="6"/>
        </w:numPr>
        <w:tabs>
          <w:tab w:val="left" w:pos="420"/>
        </w:tabs>
        <w:spacing w:beforeAutospacing="1" w:after="0" w:afterAutospacing="1"/>
        <w:rPr>
          <w:rFonts w:ascii="Verdana" w:hAnsi="Verdana" w:cs="Verdana"/>
          <w:sz w:val="18"/>
          <w:szCs w:val="18"/>
        </w:rPr>
      </w:pPr>
      <w:r w:rsidRP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Ратуша - 50 грн/особа (працює тільки у вихідні дні)</w:t>
      </w:r>
      <w:r w:rsidR="001163CC">
        <w:rPr>
          <w:rFonts w:ascii="Verdana" w:eastAsia="Segoe UI" w:hAnsi="Verdana" w:cs="Verdana"/>
          <w:color w:val="212529"/>
          <w:sz w:val="18"/>
          <w:szCs w:val="18"/>
          <w:shd w:val="clear" w:color="auto" w:fill="FFFFFF"/>
        </w:rPr>
        <w:t>.</w:t>
      </w:r>
    </w:p>
    <w:p w:rsidR="00CF61FB" w:rsidRDefault="00CF61FB">
      <w:pPr>
        <w:shd w:val="clear" w:color="auto" w:fill="FFFFFF"/>
        <w:spacing w:after="0" w:line="240" w:lineRule="auto"/>
        <w:ind w:left="360"/>
        <w:rPr>
          <w:rFonts w:ascii="Verdana" w:hAnsi="Verdana" w:cstheme="majorHAnsi"/>
          <w:color w:val="212529"/>
          <w:sz w:val="18"/>
          <w:szCs w:val="18"/>
        </w:rPr>
      </w:pPr>
    </w:p>
    <w:sectPr w:rsidR="00CF61FB">
      <w:headerReference w:type="defaul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3D" w:rsidRDefault="0006723D">
      <w:pPr>
        <w:spacing w:line="240" w:lineRule="auto"/>
      </w:pPr>
      <w:r>
        <w:separator/>
      </w:r>
    </w:p>
  </w:endnote>
  <w:endnote w:type="continuationSeparator" w:id="0">
    <w:p w:rsidR="0006723D" w:rsidRDefault="00067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ans-serif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3D" w:rsidRDefault="0006723D">
      <w:pPr>
        <w:spacing w:after="0"/>
      </w:pPr>
      <w:r>
        <w:separator/>
      </w:r>
    </w:p>
  </w:footnote>
  <w:footnote w:type="continuationSeparator" w:id="0">
    <w:p w:rsidR="0006723D" w:rsidRDefault="000672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1FB" w:rsidRDefault="0006723D">
    <w:pPr>
      <w:pStyle w:val="1"/>
      <w:numPr>
        <w:ilvl w:val="0"/>
        <w:numId w:val="2"/>
      </w:numPr>
      <w:wordWrap w:val="0"/>
      <w:jc w:val="right"/>
    </w:pPr>
    <w:r>
      <w:rPr>
        <w:rFonts w:ascii="Verdana" w:hAnsi="Verdana" w:cs="Verdana"/>
        <w:b/>
        <w:bCs/>
        <w:noProof/>
        <w:szCs w:val="24"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szCs w:val="24"/>
        <w:lang w:val="uk-UA" w:eastAsia="uk-UA"/>
      </w:rPr>
      <w:t>ЛЬВІВ</w:t>
    </w:r>
    <w:r>
      <w:rPr>
        <w:rFonts w:ascii="Verdana" w:hAnsi="Verdana" w:cs="Verdana"/>
        <w:b/>
        <w:bCs/>
        <w:szCs w:val="24"/>
        <w:lang w:eastAsia="uk-UA"/>
      </w:rPr>
      <w:t>.КАВА.ШОКОЛАД</w:t>
    </w:r>
  </w:p>
  <w:p w:rsidR="00CF61FB" w:rsidRDefault="00CF61FB">
    <w:pPr>
      <w:pStyle w:val="1"/>
      <w:numPr>
        <w:ilvl w:val="0"/>
        <w:numId w:val="2"/>
      </w:numPr>
      <w:jc w:val="right"/>
      <w:rPr>
        <w:rFonts w:ascii="Arial" w:hAnsi="Arial" w:cs="Arial"/>
        <w:color w:val="212529"/>
        <w:sz w:val="21"/>
        <w:szCs w:val="21"/>
      </w:rPr>
    </w:pPr>
  </w:p>
  <w:p w:rsidR="00CF61FB" w:rsidRDefault="0006723D">
    <w:pPr>
      <w:pStyle w:val="1"/>
      <w:numPr>
        <w:ilvl w:val="0"/>
        <w:numId w:val="2"/>
      </w:numPr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>
        <w:rPr>
          <w:rStyle w:val="a9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CF61FB" w:rsidRDefault="0006723D">
    <w:pPr>
      <w:pStyle w:val="aa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>
        <w:rPr>
          <w:rStyle w:val="a9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CF61FB" w:rsidRDefault="0006723D">
    <w:pPr>
      <w:pStyle w:val="a7"/>
      <w:jc w:val="right"/>
    </w:pPr>
    <w:hyperlink r:id="rId4" w:tooltip="Kyivstar" w:history="1">
      <w:r>
        <w:rPr>
          <w:rStyle w:val="a9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FB1111C"/>
    <w:multiLevelType w:val="hybridMultilevel"/>
    <w:tmpl w:val="CD62A8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52764"/>
    <w:multiLevelType w:val="multilevel"/>
    <w:tmpl w:val="42D527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653B1"/>
    <w:multiLevelType w:val="hybridMultilevel"/>
    <w:tmpl w:val="CA2EC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E33C2"/>
    <w:multiLevelType w:val="multilevel"/>
    <w:tmpl w:val="595E33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2C4B1"/>
    <w:multiLevelType w:val="singleLevel"/>
    <w:tmpl w:val="69C2C4B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75FD4139"/>
    <w:multiLevelType w:val="multilevel"/>
    <w:tmpl w:val="75FD4139"/>
    <w:lvl w:ilvl="0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6723D"/>
    <w:rsid w:val="00085B27"/>
    <w:rsid w:val="000C5403"/>
    <w:rsid w:val="001056D0"/>
    <w:rsid w:val="001163CC"/>
    <w:rsid w:val="0014699C"/>
    <w:rsid w:val="001538D5"/>
    <w:rsid w:val="001625EC"/>
    <w:rsid w:val="001727A3"/>
    <w:rsid w:val="00176F0E"/>
    <w:rsid w:val="001F2DA4"/>
    <w:rsid w:val="002A1B20"/>
    <w:rsid w:val="002C3815"/>
    <w:rsid w:val="002D43CF"/>
    <w:rsid w:val="002F5050"/>
    <w:rsid w:val="00386259"/>
    <w:rsid w:val="003A487F"/>
    <w:rsid w:val="003B6777"/>
    <w:rsid w:val="00431EE7"/>
    <w:rsid w:val="0043406D"/>
    <w:rsid w:val="00450660"/>
    <w:rsid w:val="00463025"/>
    <w:rsid w:val="004E3925"/>
    <w:rsid w:val="004E7C36"/>
    <w:rsid w:val="00712167"/>
    <w:rsid w:val="00717D72"/>
    <w:rsid w:val="007A2881"/>
    <w:rsid w:val="007F2EDC"/>
    <w:rsid w:val="00826C8B"/>
    <w:rsid w:val="00840880"/>
    <w:rsid w:val="00863CE5"/>
    <w:rsid w:val="008F2CB1"/>
    <w:rsid w:val="00907FCA"/>
    <w:rsid w:val="009A33E2"/>
    <w:rsid w:val="00A2313C"/>
    <w:rsid w:val="00A44F33"/>
    <w:rsid w:val="00AA3EE2"/>
    <w:rsid w:val="00AC3EEA"/>
    <w:rsid w:val="00C603E4"/>
    <w:rsid w:val="00C947C2"/>
    <w:rsid w:val="00CF61FB"/>
    <w:rsid w:val="00D35265"/>
    <w:rsid w:val="00D56659"/>
    <w:rsid w:val="00DE5503"/>
    <w:rsid w:val="00E46207"/>
    <w:rsid w:val="00EA67A6"/>
    <w:rsid w:val="00F2215E"/>
    <w:rsid w:val="00F44924"/>
    <w:rsid w:val="031F728A"/>
    <w:rsid w:val="08D12E61"/>
    <w:rsid w:val="0D71367A"/>
    <w:rsid w:val="204F6AA2"/>
    <w:rsid w:val="23B835F0"/>
    <w:rsid w:val="29A80B57"/>
    <w:rsid w:val="2D060F21"/>
    <w:rsid w:val="30C030C0"/>
    <w:rsid w:val="319E052D"/>
    <w:rsid w:val="38222630"/>
    <w:rsid w:val="43390EBB"/>
    <w:rsid w:val="467B4182"/>
    <w:rsid w:val="4D277034"/>
    <w:rsid w:val="53777BA1"/>
    <w:rsid w:val="5D6074F2"/>
    <w:rsid w:val="6628670C"/>
    <w:rsid w:val="670B33F2"/>
    <w:rsid w:val="68736B76"/>
    <w:rsid w:val="6A22399D"/>
    <w:rsid w:val="734C0192"/>
    <w:rsid w:val="73692974"/>
    <w:rsid w:val="73B908FF"/>
    <w:rsid w:val="73D6134B"/>
    <w:rsid w:val="7EA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7FA4"/>
  <w15:docId w15:val="{99E0B955-9C1B-47F3-A433-FE653769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lang w:val="uk-UA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Текст выноски Знак"/>
    <w:basedOn w:val="a0"/>
    <w:link w:val="a3"/>
    <w:uiPriority w:val="99"/>
    <w:qFormat/>
    <w:rPr>
      <w:rFonts w:ascii="Segoe UI" w:eastAsia="Calibr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d">
    <w:name w:val="List Paragraph"/>
    <w:basedOn w:val="a"/>
    <w:uiPriority w:val="99"/>
    <w:rsid w:val="00116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kums.com.ua/storage/watermarked/WB29PChsWgzWambVrUkOx1ntkkm71gJWhmjjge4h.jpe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kums.com.ua/storage/watermarked/iHwsieEIdNIsrzv6HAl0yIoJIHZwosbWxqKECT03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cswBAGFCgqcc5r5FjsnKQzrNRp1AubKlGtokm0tn.jpe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4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5152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Головко</dc:creator>
  <cp:lastModifiedBy>Валерія Черненко</cp:lastModifiedBy>
  <cp:revision>10</cp:revision>
  <cp:lastPrinted>2024-11-14T12:08:00Z</cp:lastPrinted>
  <dcterms:created xsi:type="dcterms:W3CDTF">2024-02-27T17:14:00Z</dcterms:created>
  <dcterms:modified xsi:type="dcterms:W3CDTF">2024-11-14T13:42:00Z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068326E961EB479685C2767E5B1FE97E_13</vt:lpwstr>
  </property>
</Properties>
</file>