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FC4C64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 w:rsidRPr="0054256C">
        <w:rPr>
          <w:rFonts w:ascii="Verdana" w:hAnsi="Verdana"/>
          <w:b/>
          <w:iCs/>
          <w:sz w:val="28"/>
          <w:szCs w:val="28"/>
        </w:rPr>
        <w:t>Львів</w:t>
      </w:r>
      <w:r w:rsidR="004659D3" w:rsidRPr="0054256C">
        <w:rPr>
          <w:rFonts w:ascii="Verdana" w:hAnsi="Verdana"/>
          <w:b/>
          <w:iCs/>
          <w:sz w:val="28"/>
          <w:szCs w:val="28"/>
        </w:rPr>
        <w:t xml:space="preserve">ський </w:t>
      </w:r>
      <w:proofErr w:type="spellStart"/>
      <w:r w:rsidR="004659D3" w:rsidRPr="0054256C">
        <w:rPr>
          <w:rFonts w:ascii="Verdana" w:hAnsi="Verdana"/>
          <w:b/>
          <w:iCs/>
          <w:sz w:val="28"/>
          <w:szCs w:val="28"/>
        </w:rPr>
        <w:t>Вікенд</w:t>
      </w:r>
      <w:proofErr w:type="spellEnd"/>
      <w:r w:rsidR="00393513" w:rsidRPr="0054256C">
        <w:rPr>
          <w:rFonts w:ascii="Verdana" w:hAnsi="Verdana"/>
          <w:b/>
          <w:iCs/>
          <w:sz w:val="28"/>
          <w:szCs w:val="28"/>
        </w:rPr>
        <w:t xml:space="preserve"> + Карпатський трамвайчик</w:t>
      </w:r>
      <w:r w:rsidRPr="0054256C">
        <w:rPr>
          <w:rFonts w:ascii="Verdana" w:hAnsi="Verdana"/>
          <w:b/>
          <w:iCs/>
          <w:sz w:val="28"/>
          <w:szCs w:val="28"/>
        </w:rPr>
        <w:t xml:space="preserve"> (2 дні)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FC4C64" w:rsidRPr="0054256C" w:rsidRDefault="00FC4C64" w:rsidP="00FC4C64">
      <w:pPr>
        <w:shd w:val="clear" w:color="auto" w:fill="FFFFFF"/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54256C">
        <w:rPr>
          <w:rFonts w:ascii="Verdana" w:hAnsi="Verdana"/>
          <w:b/>
          <w:iCs/>
          <w:sz w:val="18"/>
          <w:szCs w:val="18"/>
        </w:rPr>
        <w:t>День 1</w:t>
      </w:r>
    </w:p>
    <w:p w:rsidR="00FC4C64" w:rsidRPr="0054256C" w:rsidRDefault="00FC4C64" w:rsidP="00FC4C64">
      <w:pPr>
        <w:shd w:val="clear" w:color="auto" w:fill="FFFFFF"/>
        <w:spacing w:after="0"/>
        <w:ind w:right="-2"/>
        <w:jc w:val="both"/>
        <w:rPr>
          <w:rFonts w:ascii="Verdana" w:hAnsi="Verdana"/>
          <w:sz w:val="18"/>
          <w:szCs w:val="18"/>
        </w:rPr>
      </w:pPr>
      <w:r w:rsidRPr="0054256C">
        <w:rPr>
          <w:rStyle w:val="a4"/>
          <w:rFonts w:ascii="Verdana" w:hAnsi="Verdana"/>
          <w:sz w:val="18"/>
          <w:szCs w:val="18"/>
        </w:rPr>
        <w:t>Приїзд до м Львів.</w:t>
      </w:r>
      <w:r w:rsidRPr="0054256C">
        <w:rPr>
          <w:rStyle w:val="apple-converted-space"/>
          <w:rFonts w:ascii="Verdana" w:hAnsi="Verdana"/>
          <w:sz w:val="18"/>
          <w:szCs w:val="18"/>
          <w:shd w:val="clear" w:color="auto" w:fill="FBFBFB"/>
        </w:rPr>
        <w:t> </w:t>
      </w:r>
      <w:r w:rsidRPr="0054256C">
        <w:rPr>
          <w:rFonts w:ascii="Verdana" w:hAnsi="Verdana"/>
          <w:sz w:val="18"/>
          <w:szCs w:val="18"/>
          <w:shd w:val="clear" w:color="auto" w:fill="FBFBFB"/>
        </w:rPr>
        <w:t>Зустріч групи на вокзалі.</w:t>
      </w:r>
    </w:p>
    <w:p w:rsidR="00FC4C64" w:rsidRPr="0054256C" w:rsidRDefault="00FC4C64" w:rsidP="000E4EBD">
      <w:pPr>
        <w:shd w:val="clear" w:color="auto" w:fill="FFFFFF"/>
        <w:spacing w:after="0"/>
        <w:ind w:right="-2"/>
        <w:jc w:val="both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  <w:shd w:val="clear" w:color="auto" w:fill="FBFBFB"/>
        </w:rPr>
        <w:t>Запрошуємо на захоплюючу оглядову автобусну екскурсію</w:t>
      </w:r>
      <w:r w:rsidRPr="0054256C">
        <w:rPr>
          <w:rStyle w:val="apple-converted-space"/>
          <w:rFonts w:ascii="Verdana" w:hAnsi="Verdana"/>
          <w:sz w:val="18"/>
          <w:szCs w:val="18"/>
          <w:shd w:val="clear" w:color="auto" w:fill="FBFBFB"/>
        </w:rPr>
        <w:t> </w:t>
      </w:r>
      <w:r w:rsidRPr="0054256C">
        <w:rPr>
          <w:rStyle w:val="a4"/>
          <w:rFonts w:ascii="Verdana" w:hAnsi="Verdana"/>
          <w:sz w:val="18"/>
          <w:szCs w:val="18"/>
        </w:rPr>
        <w:t>"Львів - перлина Європи"</w:t>
      </w:r>
      <w:r w:rsidRPr="0054256C">
        <w:rPr>
          <w:rFonts w:ascii="Verdana" w:hAnsi="Verdana"/>
          <w:sz w:val="18"/>
          <w:szCs w:val="18"/>
          <w:shd w:val="clear" w:color="auto" w:fill="FBFBFB"/>
        </w:rPr>
        <w:t>: панорама міста з гори Високий Замок, кафедральний собор св. Юра, Храм Ольги та Єлизавети, Університет, Політехніка, центральні проспекти міста. Трансфер в готель, група залишає речі в резервному номері.</w:t>
      </w:r>
      <w:r w:rsidR="00330D2F" w:rsidRPr="0054256C">
        <w:rPr>
          <w:rFonts w:ascii="Verdana" w:hAnsi="Verdana"/>
          <w:sz w:val="18"/>
          <w:szCs w:val="18"/>
          <w:shd w:val="clear" w:color="auto" w:fill="FBFBFB"/>
        </w:rPr>
        <w:tab/>
      </w:r>
    </w:p>
    <w:p w:rsidR="00FC4C64" w:rsidRPr="0054256C" w:rsidRDefault="00FC4C64" w:rsidP="00FC4C64">
      <w:pPr>
        <w:shd w:val="clear" w:color="auto" w:fill="FFFFFF"/>
        <w:spacing w:after="0"/>
        <w:ind w:right="-2"/>
        <w:jc w:val="both"/>
        <w:rPr>
          <w:rFonts w:ascii="Verdana" w:hAnsi="Verdana"/>
          <w:sz w:val="18"/>
          <w:szCs w:val="18"/>
          <w:shd w:val="clear" w:color="auto" w:fill="FBFBFB"/>
        </w:rPr>
      </w:pPr>
      <w:r w:rsidRPr="0054256C">
        <w:rPr>
          <w:rFonts w:ascii="Verdana" w:hAnsi="Verdana"/>
          <w:sz w:val="18"/>
          <w:szCs w:val="18"/>
          <w:shd w:val="clear" w:color="auto" w:fill="FBFBFB"/>
        </w:rPr>
        <w:t>Продовжуємо знайомство з містом пішохідної екскурсією</w:t>
      </w:r>
      <w:r w:rsidRPr="0054256C">
        <w:rPr>
          <w:rStyle w:val="apple-converted-space"/>
          <w:rFonts w:ascii="Verdana" w:hAnsi="Verdana"/>
          <w:sz w:val="18"/>
          <w:szCs w:val="18"/>
          <w:shd w:val="clear" w:color="auto" w:fill="FBFBFB"/>
        </w:rPr>
        <w:t> </w:t>
      </w:r>
      <w:r w:rsidRPr="0054256C">
        <w:rPr>
          <w:rStyle w:val="a4"/>
          <w:rFonts w:ascii="Verdana" w:hAnsi="Verdana"/>
          <w:sz w:val="18"/>
          <w:szCs w:val="18"/>
        </w:rPr>
        <w:t>"Вулицями старого міста"</w:t>
      </w:r>
      <w:r w:rsidRPr="0054256C">
        <w:rPr>
          <w:rFonts w:ascii="Verdana" w:hAnsi="Verdana"/>
          <w:sz w:val="18"/>
          <w:szCs w:val="18"/>
          <w:shd w:val="clear" w:color="auto" w:fill="FBFBFB"/>
        </w:rPr>
        <w:t xml:space="preserve">: оборонні споруди, пам'ятник Данилу Галицькому, монастир Бернардинів, площа Ринок, "чорна </w:t>
      </w:r>
      <w:proofErr w:type="spellStart"/>
      <w:r w:rsidRPr="0054256C">
        <w:rPr>
          <w:rFonts w:ascii="Verdana" w:hAnsi="Verdana"/>
          <w:sz w:val="18"/>
          <w:szCs w:val="18"/>
          <w:shd w:val="clear" w:color="auto" w:fill="FBFBFB"/>
        </w:rPr>
        <w:t>камяниця</w:t>
      </w:r>
      <w:proofErr w:type="spellEnd"/>
      <w:r w:rsidRPr="0054256C">
        <w:rPr>
          <w:rFonts w:ascii="Verdana" w:hAnsi="Verdana"/>
          <w:sz w:val="18"/>
          <w:szCs w:val="18"/>
          <w:shd w:val="clear" w:color="auto" w:fill="FBFBFB"/>
        </w:rPr>
        <w:t xml:space="preserve">", будинок </w:t>
      </w:r>
      <w:proofErr w:type="spellStart"/>
      <w:r w:rsidRPr="0054256C">
        <w:rPr>
          <w:rFonts w:ascii="Verdana" w:hAnsi="Verdana"/>
          <w:sz w:val="18"/>
          <w:szCs w:val="18"/>
          <w:shd w:val="clear" w:color="auto" w:fill="FBFBFB"/>
        </w:rPr>
        <w:t>Корнякта</w:t>
      </w:r>
      <w:proofErr w:type="spellEnd"/>
      <w:r w:rsidRPr="0054256C">
        <w:rPr>
          <w:rFonts w:ascii="Verdana" w:hAnsi="Verdana"/>
          <w:sz w:val="18"/>
          <w:szCs w:val="18"/>
          <w:shd w:val="clear" w:color="auto" w:fill="FBFBFB"/>
        </w:rPr>
        <w:t xml:space="preserve"> з італійським подвір'ям, Вірменський квартал, культурно-мистецький центр "</w:t>
      </w:r>
      <w:proofErr w:type="spellStart"/>
      <w:r w:rsidRPr="0054256C">
        <w:rPr>
          <w:rFonts w:ascii="Verdana" w:hAnsi="Verdana"/>
          <w:sz w:val="18"/>
          <w:szCs w:val="18"/>
          <w:shd w:val="clear" w:color="auto" w:fill="FBFBFB"/>
        </w:rPr>
        <w:t>Дзига</w:t>
      </w:r>
      <w:proofErr w:type="spellEnd"/>
      <w:r w:rsidRPr="0054256C">
        <w:rPr>
          <w:rFonts w:ascii="Verdana" w:hAnsi="Verdana"/>
          <w:sz w:val="18"/>
          <w:szCs w:val="18"/>
          <w:shd w:val="clear" w:color="auto" w:fill="FBFBFB"/>
        </w:rPr>
        <w:t>", Ратуша, аптека - музей, Успенська церква, костели Кафедраль</w:t>
      </w:r>
      <w:r w:rsidR="00330D2F" w:rsidRPr="0054256C">
        <w:rPr>
          <w:rFonts w:ascii="Verdana" w:hAnsi="Verdana"/>
          <w:sz w:val="18"/>
          <w:szCs w:val="18"/>
          <w:shd w:val="clear" w:color="auto" w:fill="FBFBFB"/>
        </w:rPr>
        <w:t>ний, Домініканців</w:t>
      </w:r>
      <w:r w:rsidRPr="0054256C">
        <w:rPr>
          <w:rFonts w:ascii="Verdana" w:hAnsi="Verdana"/>
          <w:sz w:val="18"/>
          <w:szCs w:val="18"/>
          <w:shd w:val="clear" w:color="auto" w:fill="FBFBFB"/>
        </w:rPr>
        <w:t>.</w:t>
      </w:r>
    </w:p>
    <w:p w:rsidR="000E4EBD" w:rsidRPr="0054256C" w:rsidRDefault="000E4EBD" w:rsidP="00FC4C64">
      <w:pPr>
        <w:shd w:val="clear" w:color="auto" w:fill="FFFFFF"/>
        <w:spacing w:after="0"/>
        <w:ind w:right="-2"/>
        <w:jc w:val="both"/>
        <w:rPr>
          <w:rFonts w:ascii="Verdana" w:hAnsi="Verdana"/>
          <w:sz w:val="18"/>
          <w:szCs w:val="18"/>
        </w:rPr>
      </w:pPr>
      <w:r w:rsidRPr="0054256C">
        <w:rPr>
          <w:rStyle w:val="a4"/>
          <w:rFonts w:ascii="Verdana" w:hAnsi="Verdana"/>
          <w:sz w:val="18"/>
          <w:szCs w:val="18"/>
        </w:rPr>
        <w:t>Обід</w:t>
      </w:r>
      <w:r w:rsidRPr="0054256C">
        <w:rPr>
          <w:rStyle w:val="apple-converted-space"/>
          <w:rFonts w:ascii="Verdana" w:hAnsi="Verdana"/>
          <w:sz w:val="18"/>
          <w:szCs w:val="18"/>
          <w:shd w:val="clear" w:color="auto" w:fill="FBFBFB"/>
        </w:rPr>
        <w:t> </w:t>
      </w:r>
      <w:r w:rsidRPr="0054256C">
        <w:rPr>
          <w:rFonts w:ascii="Verdana" w:hAnsi="Verdana"/>
          <w:sz w:val="18"/>
          <w:szCs w:val="18"/>
          <w:shd w:val="clear" w:color="auto" w:fill="FBFBFB"/>
        </w:rPr>
        <w:t>в центрі міста.</w:t>
      </w:r>
    </w:p>
    <w:p w:rsidR="00FC4C64" w:rsidRPr="0054256C" w:rsidRDefault="00FC4C64" w:rsidP="00FC4C64">
      <w:pPr>
        <w:shd w:val="clear" w:color="auto" w:fill="FFFFFF"/>
        <w:spacing w:after="0"/>
        <w:ind w:right="-2"/>
        <w:jc w:val="both"/>
        <w:rPr>
          <w:rFonts w:ascii="Verdana" w:hAnsi="Verdana"/>
          <w:sz w:val="18"/>
          <w:szCs w:val="18"/>
          <w:shd w:val="clear" w:color="auto" w:fill="FBFBFB"/>
        </w:rPr>
      </w:pPr>
      <w:r w:rsidRPr="0054256C">
        <w:rPr>
          <w:rFonts w:ascii="Verdana" w:hAnsi="Verdana"/>
          <w:sz w:val="18"/>
          <w:szCs w:val="18"/>
          <w:shd w:val="clear" w:color="auto" w:fill="FBFBFB"/>
        </w:rPr>
        <w:t>Вільний час.</w:t>
      </w:r>
    </w:p>
    <w:p w:rsidR="00FC4C64" w:rsidRPr="0054256C" w:rsidRDefault="00FC4C64" w:rsidP="00FC4C64">
      <w:pPr>
        <w:shd w:val="clear" w:color="auto" w:fill="FFFFFF"/>
        <w:spacing w:after="0"/>
        <w:ind w:right="-2"/>
        <w:jc w:val="both"/>
        <w:rPr>
          <w:rFonts w:ascii="Verdana" w:hAnsi="Verdana"/>
          <w:sz w:val="18"/>
          <w:szCs w:val="18"/>
          <w:shd w:val="clear" w:color="auto" w:fill="FBFBFB"/>
        </w:rPr>
      </w:pPr>
      <w:r w:rsidRPr="0054256C">
        <w:rPr>
          <w:rFonts w:ascii="Verdana" w:hAnsi="Verdana"/>
          <w:b/>
          <w:sz w:val="18"/>
          <w:szCs w:val="18"/>
          <w:shd w:val="clear" w:color="auto" w:fill="FBFBFB"/>
        </w:rPr>
        <w:t>Вечеря</w:t>
      </w:r>
      <w:r w:rsidRPr="0054256C">
        <w:rPr>
          <w:rFonts w:ascii="Verdana" w:hAnsi="Verdana"/>
          <w:sz w:val="18"/>
          <w:szCs w:val="18"/>
          <w:shd w:val="clear" w:color="auto" w:fill="FBFBFB"/>
        </w:rPr>
        <w:t xml:space="preserve"> в центрі міста.</w:t>
      </w:r>
    </w:p>
    <w:p w:rsidR="00FC4C64" w:rsidRPr="0054256C" w:rsidRDefault="00FC4C64" w:rsidP="00FC4C64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  <w:shd w:val="clear" w:color="auto" w:fill="FBFBFB"/>
        </w:rPr>
        <w:t>Група добирається в готель на громадському транспорті.</w:t>
      </w:r>
      <w:r w:rsidRPr="0054256C">
        <w:rPr>
          <w:rStyle w:val="apple-converted-space"/>
          <w:rFonts w:ascii="Verdana" w:hAnsi="Verdana"/>
          <w:sz w:val="18"/>
          <w:szCs w:val="18"/>
          <w:shd w:val="clear" w:color="auto" w:fill="FBFBFB"/>
        </w:rPr>
        <w:t> </w:t>
      </w:r>
      <w:r w:rsidRPr="0054256C">
        <w:rPr>
          <w:rStyle w:val="a4"/>
          <w:rFonts w:ascii="Verdana" w:hAnsi="Verdana"/>
          <w:sz w:val="18"/>
          <w:szCs w:val="18"/>
        </w:rPr>
        <w:t>Ночівля.</w:t>
      </w:r>
    </w:p>
    <w:p w:rsidR="00FC4C64" w:rsidRPr="0054256C" w:rsidRDefault="00FC4C64" w:rsidP="00FC4C64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</w:rPr>
      </w:pPr>
    </w:p>
    <w:p w:rsidR="00FC4C64" w:rsidRPr="0054256C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54256C">
        <w:rPr>
          <w:rFonts w:ascii="Verdana" w:hAnsi="Verdana"/>
          <w:b/>
          <w:iCs/>
          <w:sz w:val="18"/>
          <w:szCs w:val="18"/>
        </w:rPr>
        <w:t>День 2</w:t>
      </w:r>
      <w:r w:rsidR="00330D2F" w:rsidRPr="0054256C">
        <w:rPr>
          <w:rFonts w:ascii="Verdana" w:hAnsi="Verdana"/>
          <w:b/>
          <w:iCs/>
          <w:sz w:val="18"/>
          <w:szCs w:val="18"/>
        </w:rPr>
        <w:tab/>
      </w:r>
    </w:p>
    <w:p w:rsidR="00FC4C64" w:rsidRPr="0054256C" w:rsidRDefault="00FC4C64" w:rsidP="00FC4C64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uk-UA"/>
        </w:rPr>
      </w:pP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Сніданок в ресторані готелю. Виселення. Посадка в автобус.</w:t>
      </w:r>
    </w:p>
    <w:p w:rsidR="004659D3" w:rsidRPr="0054256C" w:rsidRDefault="004659D3" w:rsidP="004659D3">
      <w:pPr>
        <w:spacing w:after="0" w:line="342" w:lineRule="atLeast"/>
        <w:jc w:val="both"/>
        <w:rPr>
          <w:rFonts w:ascii="Verdana" w:eastAsia="Times New Roman" w:hAnsi="Verdana"/>
          <w:sz w:val="18"/>
          <w:szCs w:val="18"/>
          <w:lang w:eastAsia="uk-UA"/>
        </w:rPr>
      </w:pPr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Переїзд до селища </w:t>
      </w: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Вигода.</w:t>
      </w:r>
    </w:p>
    <w:p w:rsidR="004659D3" w:rsidRPr="0054256C" w:rsidRDefault="004659D3" w:rsidP="004659D3">
      <w:pPr>
        <w:spacing w:after="0" w:line="342" w:lineRule="atLeast"/>
        <w:jc w:val="both"/>
        <w:rPr>
          <w:rFonts w:ascii="Verdana" w:eastAsia="Times New Roman" w:hAnsi="Verdana"/>
          <w:b/>
          <w:sz w:val="18"/>
          <w:szCs w:val="18"/>
          <w:lang w:eastAsia="uk-UA"/>
        </w:rPr>
      </w:pP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Запрошуємо на екскурсію Карпатським Трамвайчиком.</w:t>
      </w:r>
    </w:p>
    <w:p w:rsidR="004659D3" w:rsidRPr="0054256C" w:rsidRDefault="004659D3" w:rsidP="004659D3">
      <w:pPr>
        <w:spacing w:after="0" w:line="342" w:lineRule="atLeast"/>
        <w:jc w:val="both"/>
        <w:rPr>
          <w:rFonts w:ascii="Verdana" w:eastAsia="Times New Roman" w:hAnsi="Verdana"/>
          <w:sz w:val="18"/>
          <w:szCs w:val="18"/>
          <w:lang w:eastAsia="uk-UA"/>
        </w:rPr>
      </w:pP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Карпатський трамвай</w:t>
      </w:r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 проходить єдиним в Україні екскурсійним маршрутом по вузькоколійній залізниці, прокладеним вздовж </w:t>
      </w: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 xml:space="preserve">річки </w:t>
      </w:r>
      <w:proofErr w:type="spellStart"/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Мізунки</w:t>
      </w:r>
      <w:proofErr w:type="spellEnd"/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 у мальовничому </w:t>
      </w: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Карпатському передгір’ї</w:t>
      </w:r>
      <w:r w:rsidRPr="0054256C">
        <w:rPr>
          <w:rFonts w:ascii="Verdana" w:eastAsia="Times New Roman" w:hAnsi="Verdana"/>
          <w:sz w:val="18"/>
          <w:szCs w:val="18"/>
          <w:lang w:eastAsia="uk-UA"/>
        </w:rPr>
        <w:t>.</w:t>
      </w:r>
    </w:p>
    <w:p w:rsidR="004659D3" w:rsidRPr="0054256C" w:rsidRDefault="004659D3" w:rsidP="00FC4C6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uk-UA"/>
        </w:rPr>
      </w:pPr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Під час мандрівки ви побачите </w:t>
      </w: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висячі болота "</w:t>
      </w:r>
      <w:proofErr w:type="spellStart"/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Ширковець</w:t>
      </w:r>
      <w:proofErr w:type="spellEnd"/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"</w:t>
      </w:r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, скуштуєте цілющої мінеральної води з джерела </w:t>
      </w: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"Горянка</w:t>
      </w:r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". На зупинці </w:t>
      </w:r>
      <w:proofErr w:type="spellStart"/>
      <w:r w:rsidRPr="0054256C">
        <w:rPr>
          <w:rFonts w:ascii="Verdana" w:eastAsia="Times New Roman" w:hAnsi="Verdana"/>
          <w:sz w:val="18"/>
          <w:szCs w:val="18"/>
          <w:lang w:eastAsia="uk-UA"/>
        </w:rPr>
        <w:t>Мізун</w:t>
      </w:r>
      <w:proofErr w:type="spellEnd"/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, ви зможете скупатися у чудових </w:t>
      </w: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гірських водоспадах</w:t>
      </w:r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, в яких виблискує на сонці цілюща вода ріки </w:t>
      </w:r>
      <w:proofErr w:type="spellStart"/>
      <w:r w:rsidRPr="0054256C">
        <w:rPr>
          <w:rFonts w:ascii="Verdana" w:eastAsia="Times New Roman" w:hAnsi="Verdana"/>
          <w:sz w:val="18"/>
          <w:szCs w:val="18"/>
          <w:lang w:eastAsia="uk-UA"/>
        </w:rPr>
        <w:t>Мізунки</w:t>
      </w:r>
      <w:proofErr w:type="spellEnd"/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 та багато іншого.</w:t>
      </w:r>
    </w:p>
    <w:p w:rsidR="00FC4C64" w:rsidRDefault="00FC4C64" w:rsidP="00FC4C6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uk-UA"/>
        </w:rPr>
      </w:pP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 xml:space="preserve">Обід </w:t>
      </w:r>
      <w:r w:rsidRPr="0054256C">
        <w:rPr>
          <w:rFonts w:ascii="Verdana" w:eastAsia="Times New Roman" w:hAnsi="Verdana"/>
          <w:sz w:val="18"/>
          <w:szCs w:val="18"/>
          <w:lang w:eastAsia="uk-UA"/>
        </w:rPr>
        <w:t>в Карпатській колибі.</w:t>
      </w:r>
    </w:p>
    <w:p w:rsidR="0054256C" w:rsidRPr="0054256C" w:rsidRDefault="0054256C" w:rsidP="00FC4C6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uk-UA"/>
        </w:rPr>
      </w:pPr>
      <w:r>
        <w:rPr>
          <w:rFonts w:ascii="Verdana" w:eastAsia="Times New Roman" w:hAnsi="Verdana"/>
          <w:sz w:val="18"/>
          <w:szCs w:val="18"/>
          <w:lang w:eastAsia="uk-UA"/>
        </w:rPr>
        <w:t xml:space="preserve">При сприятливих </w:t>
      </w:r>
      <w:proofErr w:type="spellStart"/>
      <w:r>
        <w:rPr>
          <w:rFonts w:ascii="Verdana" w:eastAsia="Times New Roman" w:hAnsi="Verdana"/>
          <w:sz w:val="18"/>
          <w:szCs w:val="18"/>
          <w:lang w:eastAsia="uk-UA"/>
        </w:rPr>
        <w:t>погодніх</w:t>
      </w:r>
      <w:proofErr w:type="spellEnd"/>
      <w:r>
        <w:rPr>
          <w:rFonts w:ascii="Verdana" w:eastAsia="Times New Roman" w:hAnsi="Verdana"/>
          <w:sz w:val="18"/>
          <w:szCs w:val="18"/>
          <w:lang w:eastAsia="uk-UA"/>
        </w:rPr>
        <w:t xml:space="preserve"> умовах, пропонуємо відвідати </w:t>
      </w: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славнозвісні «Скелі Довбуша»!</w:t>
      </w:r>
    </w:p>
    <w:p w:rsidR="00FC4C64" w:rsidRPr="0054256C" w:rsidRDefault="00FC4C64" w:rsidP="004659D3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uk-UA"/>
        </w:rPr>
      </w:pP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Повернення</w:t>
      </w:r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 </w:t>
      </w:r>
      <w:r w:rsidRPr="0054256C">
        <w:rPr>
          <w:rFonts w:ascii="Verdana" w:eastAsia="Times New Roman" w:hAnsi="Verdana"/>
          <w:b/>
          <w:sz w:val="18"/>
          <w:szCs w:val="18"/>
          <w:lang w:eastAsia="uk-UA"/>
        </w:rPr>
        <w:t>до Львова</w:t>
      </w:r>
      <w:r w:rsidRPr="0054256C">
        <w:rPr>
          <w:rFonts w:ascii="Verdana" w:eastAsia="Times New Roman" w:hAnsi="Verdana"/>
          <w:sz w:val="18"/>
          <w:szCs w:val="18"/>
          <w:lang w:eastAsia="uk-UA"/>
        </w:rPr>
        <w:t xml:space="preserve"> на залізничний вокзал.</w:t>
      </w:r>
    </w:p>
    <w:p w:rsidR="00FC4C64" w:rsidRPr="0054256C" w:rsidRDefault="00FC4C64" w:rsidP="00FC4C64">
      <w:pPr>
        <w:shd w:val="clear" w:color="auto" w:fill="FFFFFF"/>
        <w:spacing w:after="0"/>
        <w:ind w:right="-2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  <w:r w:rsidRPr="0054256C">
        <w:rPr>
          <w:rFonts w:ascii="Verdana" w:hAnsi="Verdana"/>
          <w:b/>
          <w:sz w:val="18"/>
          <w:szCs w:val="18"/>
          <w:shd w:val="clear" w:color="auto" w:fill="FBFBFB"/>
        </w:rPr>
        <w:t>Відправлення потягом до Києва.</w:t>
      </w: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559"/>
        <w:gridCol w:w="1559"/>
        <w:gridCol w:w="1560"/>
      </w:tblGrid>
      <w:tr w:rsidR="0054256C" w:rsidRPr="0054256C" w:rsidTr="00365283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365283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32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365283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95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6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У вартість програми включено: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Проживання в готелі вибраної категорії;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Транспортне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Екскурсійне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Харчування по програмі (2 обіди, 1 сніданок, 1 вечеря);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Страховка.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  </w:t>
      </w:r>
      <w:r w:rsidRPr="0054256C">
        <w:rPr>
          <w:rFonts w:ascii="Verdana" w:hAnsi="Verdana"/>
          <w:b/>
          <w:sz w:val="18"/>
          <w:szCs w:val="18"/>
        </w:rPr>
        <w:t>У вартість програми не включено: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Ж / д проїзд (</w:t>
      </w:r>
      <w:r w:rsidR="00214EE7">
        <w:rPr>
          <w:rFonts w:ascii="Verdana" w:hAnsi="Verdana"/>
          <w:sz w:val="18"/>
          <w:szCs w:val="18"/>
        </w:rPr>
        <w:t xml:space="preserve">купе: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1750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1500 грн; Плацкарт: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1150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950 грн</w:t>
      </w:r>
      <w:r w:rsidRPr="0054256C">
        <w:rPr>
          <w:rFonts w:ascii="Verdana" w:hAnsi="Verdana"/>
          <w:sz w:val="18"/>
          <w:szCs w:val="18"/>
        </w:rPr>
        <w:t>);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- Додаткове харчування (від </w:t>
      </w:r>
      <w:r w:rsidR="00980345">
        <w:rPr>
          <w:rFonts w:ascii="Verdana" w:hAnsi="Verdana"/>
          <w:sz w:val="18"/>
          <w:szCs w:val="18"/>
        </w:rPr>
        <w:t>200</w:t>
      </w:r>
      <w:r w:rsidRPr="0054256C">
        <w:rPr>
          <w:rFonts w:ascii="Verdana" w:hAnsi="Verdana"/>
          <w:sz w:val="18"/>
          <w:szCs w:val="18"/>
        </w:rPr>
        <w:t xml:space="preserve"> грн/особу)</w:t>
      </w:r>
    </w:p>
    <w:p w:rsidR="00810339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вхідні квитки на екскурсійні об’єкти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Ціни на вхідні квитки (уточнювати!):</w:t>
      </w:r>
    </w:p>
    <w:p w:rsidR="0054256C" w:rsidRPr="0054256C" w:rsidRDefault="0054256C" w:rsidP="0054256C">
      <w:pPr>
        <w:pStyle w:val="a5"/>
        <w:rPr>
          <w:rFonts w:ascii="Verdana" w:hAnsi="Verdana"/>
          <w:bCs/>
          <w:sz w:val="18"/>
          <w:szCs w:val="18"/>
        </w:rPr>
      </w:pPr>
      <w:r w:rsidRPr="0054256C">
        <w:rPr>
          <w:rFonts w:ascii="Verdana" w:hAnsi="Verdana"/>
          <w:bCs/>
          <w:sz w:val="18"/>
          <w:szCs w:val="18"/>
        </w:rPr>
        <w:t xml:space="preserve">- Вірменська церква - </w:t>
      </w:r>
      <w:r w:rsidR="00B86749">
        <w:rPr>
          <w:rFonts w:ascii="Verdana" w:hAnsi="Verdana"/>
          <w:bCs/>
          <w:sz w:val="18"/>
          <w:szCs w:val="18"/>
        </w:rPr>
        <w:t>2</w:t>
      </w:r>
      <w:r w:rsidRPr="0054256C">
        <w:rPr>
          <w:rFonts w:ascii="Verdana" w:hAnsi="Verdana"/>
          <w:bCs/>
          <w:sz w:val="18"/>
          <w:szCs w:val="18"/>
        </w:rPr>
        <w:t xml:space="preserve">0 грн / </w:t>
      </w:r>
      <w:r w:rsidR="00B86749">
        <w:rPr>
          <w:rFonts w:ascii="Verdana" w:hAnsi="Verdana"/>
          <w:bCs/>
          <w:sz w:val="18"/>
          <w:szCs w:val="18"/>
        </w:rPr>
        <w:t>особу</w:t>
      </w:r>
      <w:r w:rsidRPr="0054256C">
        <w:rPr>
          <w:rFonts w:ascii="Verdana" w:hAnsi="Verdana"/>
          <w:bCs/>
          <w:sz w:val="18"/>
          <w:szCs w:val="18"/>
        </w:rPr>
        <w:t xml:space="preserve"> (оплачують всі туристи);</w:t>
      </w:r>
    </w:p>
    <w:p w:rsidR="0054256C" w:rsidRPr="0054256C" w:rsidRDefault="0054256C" w:rsidP="0054256C">
      <w:pPr>
        <w:pStyle w:val="a5"/>
        <w:rPr>
          <w:rFonts w:ascii="Verdana" w:hAnsi="Verdana"/>
          <w:bCs/>
          <w:sz w:val="18"/>
          <w:szCs w:val="18"/>
        </w:rPr>
      </w:pPr>
      <w:r w:rsidRPr="0054256C">
        <w:rPr>
          <w:rFonts w:ascii="Verdana" w:hAnsi="Verdana"/>
          <w:bCs/>
          <w:sz w:val="18"/>
          <w:szCs w:val="18"/>
        </w:rPr>
        <w:t xml:space="preserve">- </w:t>
      </w:r>
      <w:proofErr w:type="spellStart"/>
      <w:r w:rsidRPr="0054256C">
        <w:rPr>
          <w:rFonts w:ascii="Verdana" w:hAnsi="Verdana"/>
          <w:bCs/>
          <w:sz w:val="18"/>
          <w:szCs w:val="18"/>
        </w:rPr>
        <w:t>Катедра</w:t>
      </w:r>
      <w:proofErr w:type="spellEnd"/>
      <w:r w:rsidRPr="0054256C">
        <w:rPr>
          <w:rFonts w:ascii="Verdana" w:hAnsi="Verdana"/>
          <w:bCs/>
          <w:sz w:val="18"/>
          <w:szCs w:val="18"/>
        </w:rPr>
        <w:t xml:space="preserve"> - 10 грн / </w:t>
      </w:r>
      <w:r w:rsidR="00B86749">
        <w:rPr>
          <w:rFonts w:ascii="Verdana" w:hAnsi="Verdana"/>
          <w:bCs/>
          <w:sz w:val="18"/>
          <w:szCs w:val="18"/>
        </w:rPr>
        <w:t>особу</w:t>
      </w:r>
      <w:r w:rsidRPr="0054256C">
        <w:rPr>
          <w:rFonts w:ascii="Verdana" w:hAnsi="Verdana"/>
          <w:bCs/>
          <w:sz w:val="18"/>
          <w:szCs w:val="18"/>
        </w:rPr>
        <w:t xml:space="preserve"> (оплачують всі туристи);</w:t>
      </w:r>
    </w:p>
    <w:p w:rsidR="0054256C" w:rsidRPr="0054256C" w:rsidRDefault="0054256C" w:rsidP="0054256C">
      <w:pPr>
        <w:pStyle w:val="a5"/>
        <w:rPr>
          <w:rFonts w:ascii="Verdana" w:hAnsi="Verdana"/>
          <w:bCs/>
          <w:sz w:val="18"/>
          <w:szCs w:val="18"/>
        </w:rPr>
      </w:pPr>
      <w:r w:rsidRPr="0054256C">
        <w:rPr>
          <w:rFonts w:ascii="Verdana" w:hAnsi="Verdana"/>
          <w:bCs/>
          <w:sz w:val="18"/>
          <w:szCs w:val="18"/>
        </w:rPr>
        <w:t xml:space="preserve">- Аптека музей - </w:t>
      </w:r>
      <w:proofErr w:type="spellStart"/>
      <w:r w:rsidRPr="0054256C">
        <w:rPr>
          <w:rFonts w:ascii="Verdana" w:hAnsi="Verdana"/>
          <w:bCs/>
          <w:sz w:val="18"/>
          <w:szCs w:val="18"/>
        </w:rPr>
        <w:t>дит</w:t>
      </w:r>
      <w:proofErr w:type="spellEnd"/>
      <w:r w:rsidRPr="0054256C">
        <w:rPr>
          <w:rFonts w:ascii="Verdana" w:hAnsi="Verdana"/>
          <w:bCs/>
          <w:sz w:val="18"/>
          <w:szCs w:val="18"/>
        </w:rPr>
        <w:t xml:space="preserve">. – </w:t>
      </w:r>
      <w:r w:rsidR="00B86749">
        <w:rPr>
          <w:rFonts w:ascii="Verdana" w:hAnsi="Verdana"/>
          <w:bCs/>
          <w:sz w:val="18"/>
          <w:szCs w:val="18"/>
        </w:rPr>
        <w:t>2</w:t>
      </w:r>
      <w:r w:rsidRPr="0054256C">
        <w:rPr>
          <w:rFonts w:ascii="Verdana" w:hAnsi="Verdana"/>
          <w:bCs/>
          <w:sz w:val="18"/>
          <w:szCs w:val="18"/>
        </w:rPr>
        <w:t xml:space="preserve">0 грн, </w:t>
      </w:r>
      <w:proofErr w:type="spellStart"/>
      <w:r w:rsidRPr="0054256C">
        <w:rPr>
          <w:rFonts w:ascii="Verdana" w:hAnsi="Verdana"/>
          <w:bCs/>
          <w:sz w:val="18"/>
          <w:szCs w:val="18"/>
        </w:rPr>
        <w:t>дор</w:t>
      </w:r>
      <w:proofErr w:type="spellEnd"/>
      <w:r w:rsidRPr="0054256C">
        <w:rPr>
          <w:rFonts w:ascii="Verdana" w:hAnsi="Verdana"/>
          <w:bCs/>
          <w:sz w:val="18"/>
          <w:szCs w:val="18"/>
        </w:rPr>
        <w:t xml:space="preserve">. - </w:t>
      </w:r>
      <w:r w:rsidR="00B86749">
        <w:rPr>
          <w:rFonts w:ascii="Verdana" w:hAnsi="Verdana"/>
          <w:bCs/>
          <w:sz w:val="18"/>
          <w:szCs w:val="18"/>
        </w:rPr>
        <w:t>5</w:t>
      </w:r>
      <w:bookmarkStart w:id="0" w:name="_GoBack"/>
      <w:bookmarkEnd w:id="0"/>
      <w:r w:rsidRPr="0054256C">
        <w:rPr>
          <w:rFonts w:ascii="Verdana" w:hAnsi="Verdana"/>
          <w:bCs/>
          <w:sz w:val="18"/>
          <w:szCs w:val="18"/>
        </w:rPr>
        <w:t>0 грн;</w:t>
      </w:r>
    </w:p>
    <w:p w:rsidR="0054256C" w:rsidRPr="0054256C" w:rsidRDefault="0054256C" w:rsidP="00810339">
      <w:pPr>
        <w:pStyle w:val="a5"/>
        <w:rPr>
          <w:rFonts w:ascii="Verdana" w:hAnsi="Verdana"/>
          <w:bCs/>
          <w:sz w:val="18"/>
          <w:szCs w:val="18"/>
        </w:rPr>
      </w:pPr>
      <w:r w:rsidRPr="0054256C">
        <w:rPr>
          <w:rFonts w:ascii="Verdana" w:hAnsi="Verdana"/>
          <w:bCs/>
          <w:sz w:val="18"/>
          <w:szCs w:val="18"/>
        </w:rPr>
        <w:t>- Личак</w:t>
      </w:r>
      <w:r w:rsidR="009A469C">
        <w:rPr>
          <w:rFonts w:ascii="Verdana" w:hAnsi="Verdana"/>
          <w:bCs/>
          <w:sz w:val="18"/>
          <w:szCs w:val="18"/>
        </w:rPr>
        <w:t>івське кладовище: дорослі - 80 грн., студенти та діти - 5</w:t>
      </w:r>
      <w:r w:rsidRPr="0054256C">
        <w:rPr>
          <w:rFonts w:ascii="Verdana" w:hAnsi="Verdana"/>
          <w:bCs/>
          <w:sz w:val="18"/>
          <w:szCs w:val="18"/>
        </w:rPr>
        <w:t>0 грн;</w:t>
      </w:r>
    </w:p>
    <w:p w:rsidR="0054256C" w:rsidRPr="0054256C" w:rsidRDefault="0054256C" w:rsidP="0054256C">
      <w:pPr>
        <w:pStyle w:val="a5"/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</w:pPr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lastRenderedPageBreak/>
        <w:t xml:space="preserve">- </w:t>
      </w:r>
      <w:proofErr w:type="spellStart"/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Карпатський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трамвай:</w:t>
      </w:r>
      <w:r w:rsidRPr="0054256C">
        <w:t xml:space="preserve">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загальний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,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пенсійний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,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студентський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– 200 грн.,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діти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(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від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6 до 14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років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) – 100 грн.,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учасники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АТО та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діти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до 6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років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(без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до</w:t>
      </w:r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даткового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місця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) – </w:t>
      </w:r>
      <w:proofErr w:type="spellStart"/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безкоштовно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.</w:t>
      </w:r>
    </w:p>
    <w:p w:rsidR="0054256C" w:rsidRDefault="0054256C" w:rsidP="0054256C">
      <w:pPr>
        <w:pStyle w:val="a5"/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</w:pPr>
      <w:r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- </w:t>
      </w:r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Трансфер до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скель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Довбуша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на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пазіку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в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обидві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сторони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: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Загальний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,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пенсійний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,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студентський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,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учнівський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</w:t>
      </w:r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–</w:t>
      </w:r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</w:t>
      </w:r>
      <w:proofErr w:type="spellStart"/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від</w:t>
      </w:r>
      <w:proofErr w:type="spellEnd"/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100 </w:t>
      </w:r>
      <w:proofErr w:type="spellStart"/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грн</w:t>
      </w:r>
      <w:proofErr w:type="spellEnd"/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/особу</w:t>
      </w:r>
    </w:p>
    <w:p w:rsidR="0054256C" w:rsidRPr="0054256C" w:rsidRDefault="0054256C" w:rsidP="0054256C">
      <w:pPr>
        <w:pStyle w:val="a5"/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</w:pP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Cкелі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Довбуша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: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загальний</w:t>
      </w:r>
      <w:proofErr w:type="spellEnd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, </w:t>
      </w:r>
      <w:proofErr w:type="spellStart"/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пенсійн</w:t>
      </w:r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ий</w:t>
      </w:r>
      <w:proofErr w:type="spellEnd"/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, </w:t>
      </w:r>
      <w:proofErr w:type="spellStart"/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студентський</w:t>
      </w:r>
      <w:proofErr w:type="spellEnd"/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, </w:t>
      </w:r>
      <w:proofErr w:type="spellStart"/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учнівський</w:t>
      </w:r>
      <w:proofErr w:type="spellEnd"/>
      <w:r w:rsidR="009A469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 xml:space="preserve"> - 3</w:t>
      </w:r>
      <w:r w:rsidRPr="0054256C">
        <w:rPr>
          <w:rFonts w:ascii="Verdana" w:eastAsia="Times New Roman" w:hAnsi="Verdana" w:cs="Times New Roman"/>
          <w:bCs/>
          <w:sz w:val="18"/>
          <w:szCs w:val="18"/>
          <w:lang w:val="ru-RU" w:eastAsia="uk-UA"/>
        </w:rPr>
        <w:t>0 грн.</w:t>
      </w:r>
    </w:p>
    <w:p w:rsidR="00FC4C64" w:rsidRPr="0054256C" w:rsidRDefault="00FC4C64" w:rsidP="00FC4C64">
      <w:pPr>
        <w:spacing w:after="0"/>
        <w:rPr>
          <w:rFonts w:ascii="Verdana" w:hAnsi="Verdana"/>
          <w:b/>
          <w:sz w:val="24"/>
          <w:szCs w:val="24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9778D"/>
    <w:rsid w:val="00214EE7"/>
    <w:rsid w:val="00330D2F"/>
    <w:rsid w:val="00356C61"/>
    <w:rsid w:val="00393513"/>
    <w:rsid w:val="004659D3"/>
    <w:rsid w:val="0054256C"/>
    <w:rsid w:val="00556868"/>
    <w:rsid w:val="00810339"/>
    <w:rsid w:val="008E6BAF"/>
    <w:rsid w:val="00980345"/>
    <w:rsid w:val="009A469C"/>
    <w:rsid w:val="00B86749"/>
    <w:rsid w:val="00C34FFD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133A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7</cp:revision>
  <dcterms:created xsi:type="dcterms:W3CDTF">2023-02-17T13:27:00Z</dcterms:created>
  <dcterms:modified xsi:type="dcterms:W3CDTF">2023-11-07T14:29:00Z</dcterms:modified>
</cp:coreProperties>
</file>