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1D" w:rsidRDefault="0051001D" w:rsidP="0051001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28"/>
          <w:szCs w:val="21"/>
          <w:lang w:eastAsia="uk-UA"/>
        </w:rPr>
      </w:pPr>
    </w:p>
    <w:p w:rsidR="0051001D" w:rsidRDefault="0051001D" w:rsidP="005100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28"/>
          <w:szCs w:val="21"/>
          <w:lang w:eastAsia="uk-UA"/>
        </w:rPr>
      </w:pPr>
      <w:r w:rsidRPr="0051001D">
        <w:rPr>
          <w:rFonts w:ascii="Verdana" w:eastAsia="Times New Roman" w:hAnsi="Verdana" w:cs="Arial"/>
          <w:b/>
          <w:sz w:val="28"/>
          <w:szCs w:val="21"/>
          <w:lang w:eastAsia="uk-UA"/>
        </w:rPr>
        <w:t>О</w:t>
      </w:r>
      <w:r w:rsidRPr="0051001D">
        <w:rPr>
          <w:rFonts w:ascii="Verdana" w:eastAsia="Times New Roman" w:hAnsi="Verdana" w:cs="Arial"/>
          <w:b/>
          <w:sz w:val="28"/>
          <w:szCs w:val="21"/>
          <w:lang w:val="en-US" w:eastAsia="uk-UA"/>
        </w:rPr>
        <w:t>KEY</w:t>
      </w:r>
      <w:r w:rsidRPr="0051001D">
        <w:rPr>
          <w:rFonts w:ascii="Verdana" w:eastAsia="Times New Roman" w:hAnsi="Verdana" w:cs="Arial"/>
          <w:b/>
          <w:sz w:val="28"/>
          <w:szCs w:val="21"/>
          <w:lang w:val="ru-RU" w:eastAsia="uk-UA"/>
        </w:rPr>
        <w:t xml:space="preserve"> </w:t>
      </w:r>
      <w:r w:rsidRPr="0051001D">
        <w:rPr>
          <w:rFonts w:ascii="Verdana" w:eastAsia="Times New Roman" w:hAnsi="Verdana" w:cs="Arial"/>
          <w:b/>
          <w:sz w:val="28"/>
          <w:szCs w:val="21"/>
          <w:lang w:val="en-US" w:eastAsia="uk-UA"/>
        </w:rPr>
        <w:t>HOLIDAY</w:t>
      </w:r>
      <w:r w:rsidRPr="0051001D">
        <w:rPr>
          <w:rFonts w:ascii="Verdana" w:eastAsia="Times New Roman" w:hAnsi="Verdana" w:cs="Arial"/>
          <w:b/>
          <w:sz w:val="28"/>
          <w:szCs w:val="21"/>
          <w:lang w:val="ru-RU" w:eastAsia="uk-UA"/>
        </w:rPr>
        <w:t xml:space="preserve"> (</w:t>
      </w:r>
      <w:r w:rsidRPr="0051001D">
        <w:rPr>
          <w:rFonts w:ascii="Verdana" w:eastAsia="Times New Roman" w:hAnsi="Verdana" w:cs="Arial"/>
          <w:b/>
          <w:sz w:val="28"/>
          <w:szCs w:val="21"/>
          <w:lang w:eastAsia="uk-UA"/>
        </w:rPr>
        <w:t xml:space="preserve">ОКЕЙ ХОЛІДЕЙ ) </w:t>
      </w:r>
      <w:r>
        <w:rPr>
          <w:rFonts w:ascii="Verdana" w:eastAsia="Times New Roman" w:hAnsi="Verdana" w:cs="Arial"/>
          <w:b/>
          <w:sz w:val="28"/>
          <w:szCs w:val="21"/>
          <w:lang w:eastAsia="uk-UA"/>
        </w:rPr>
        <w:t>НА КУРОРТІ СОНЯЧНИЙ БЕРЕГ, БОЛГАРІЯ</w:t>
      </w:r>
    </w:p>
    <w:p w:rsidR="0051001D" w:rsidRPr="0051001D" w:rsidRDefault="0051001D" w:rsidP="00510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uk-UA"/>
        </w:rPr>
      </w:pP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Престижний </w:t>
      </w:r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>міжнародний табір “ОКЕЙ ХОЛІДЕЙ”</w:t>
      </w: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 xml:space="preserve">, організований на базі </w:t>
      </w:r>
      <w:proofErr w:type="spellStart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апарт</w:t>
      </w:r>
      <w:proofErr w:type="spellEnd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-готелю 3* </w:t>
      </w:r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 xml:space="preserve">“Бумеранг </w:t>
      </w:r>
      <w:proofErr w:type="spellStart"/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>Резіденс</w:t>
      </w:r>
      <w:proofErr w:type="spellEnd"/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>”</w:t>
      </w: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 (</w:t>
      </w:r>
      <w:proofErr w:type="spellStart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Boomerang</w:t>
      </w:r>
      <w:proofErr w:type="spellEnd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 xml:space="preserve"> </w:t>
      </w:r>
      <w:proofErr w:type="spellStart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Residence</w:t>
      </w:r>
      <w:proofErr w:type="spellEnd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), що знаходиться в престижній частині відомого болгарського курорту Сонячний Берег, на другій лінії від пляжу. Поблизу від табору знаходиться безліч атракціонів, дискотеки і аквапарк.</w:t>
      </w:r>
    </w:p>
    <w:p w:rsidR="0051001D" w:rsidRPr="0051001D" w:rsidRDefault="0051001D" w:rsidP="00510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uk-UA"/>
        </w:rPr>
      </w:pP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Комплекс розташований серед великої зеленої території, огородженою і під охороною, обладнаної камерами спостереження.</w:t>
      </w:r>
    </w:p>
    <w:p w:rsidR="0051001D" w:rsidRPr="0051001D" w:rsidRDefault="0051001D" w:rsidP="0051001D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Особливості</w:t>
      </w:r>
      <w:proofErr w:type="spellEnd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туру</w:t>
      </w:r>
      <w:r w:rsidRPr="0051001D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: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харчування за системою ALL INCLUSIVE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проведення міжнародних фестивалів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400 м до моря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цікава та різноманітна анімація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парасольки та шезлонги біля басейну безкоштовно</w:t>
      </w:r>
    </w:p>
    <w:p w:rsidR="0051001D" w:rsidRDefault="0051001D" w:rsidP="0014456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proofErr w:type="spellStart"/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wi-fi</w:t>
      </w:r>
      <w:proofErr w:type="spellEnd"/>
      <w:r w:rsidRPr="0051001D">
        <w:rPr>
          <w:rFonts w:ascii="Verdana" w:eastAsia="Times New Roman" w:hAnsi="Verdana" w:cs="Arial"/>
          <w:sz w:val="18"/>
          <w:szCs w:val="18"/>
          <w:lang w:eastAsia="uk-UA"/>
        </w:rPr>
        <w:t xml:space="preserve"> на рецепції готелю</w:t>
      </w:r>
    </w:p>
    <w:p w:rsidR="0014456F" w:rsidRPr="0014456F" w:rsidRDefault="0014456F" w:rsidP="0014456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</w:p>
    <w:p w:rsidR="0014456F" w:rsidRPr="0051001D" w:rsidRDefault="0014456F" w:rsidP="0014456F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На території табору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2 корпуси зі студіями та двокімнатними апартаментами,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2 басейни, ресторан із зовнішньою терасою,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Мультифункціональний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спортивний майданчик (міні-футбол, волейбол, баскетбол) з штучною травою 20 мм,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сцена 8 м х 10 м для репетицій та проведення анімації,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альтанки для проведення тихої анімації та відпочинку,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татамі для боротьби,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магазин,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цілодобова медична допомога,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рятувальники на басейні та пляжі,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сек'юриті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міжнародна анімація,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Wi-Fi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біля рецепції - безкоштовно, у приміщеннях швидкісний інтернет - за доплату.</w:t>
      </w:r>
    </w:p>
    <w:p w:rsidR="0051001D" w:rsidRPr="0051001D" w:rsidRDefault="0014456F" w:rsidP="0051001D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 wp14:anchorId="6C695597" wp14:editId="20057B04">
            <wp:extent cx="1430274" cy="953516"/>
            <wp:effectExtent l="0" t="0" r="0" b="0"/>
            <wp:docPr id="19" name="Рисунок 19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82" cy="9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 wp14:anchorId="628274B9" wp14:editId="41C4C176">
            <wp:extent cx="1420368" cy="946913"/>
            <wp:effectExtent l="0" t="0" r="8890" b="5715"/>
            <wp:docPr id="20" name="Рисунок 20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66" cy="9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 wp14:anchorId="0759BB06" wp14:editId="186883CA">
            <wp:extent cx="1415988" cy="943991"/>
            <wp:effectExtent l="0" t="0" r="0" b="8890"/>
            <wp:docPr id="21" name="Рисунок 21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96" cy="95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 wp14:anchorId="2712C9B4" wp14:editId="16D0C8DF">
            <wp:extent cx="1443989" cy="950468"/>
            <wp:effectExtent l="0" t="0" r="4445" b="2540"/>
            <wp:docPr id="22" name="Рисунок 2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56" cy="96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1D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Pr="0051001D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Pr="0051001D" w:rsidRDefault="0014456F" w:rsidP="0014456F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lastRenderedPageBreak/>
        <w:t xml:space="preserve">Розміщення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Апартаменти 2+3 (вітальня + спальня) для 5 осіб,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Апартамнти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3+3/2+4 - для 6 осіб, 3+4/2+5 – для 7 осіб, апартаменти 3+5, 4+4, 4+5/3+6, 4+6 із 2 WC/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душеві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кімнати - для 8-9-10 осіб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У кожному апартаменті: ТБ, холодильник, кондиціонер, окремі ліжка, тумбочки, шафа, WC з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душем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на балконі пластмасові стіл та стільці.</w:t>
      </w:r>
    </w:p>
    <w:p w:rsid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br/>
        <w:t>Розміщення керівників спільно з дітьми або з іншими керівниками в межах своєї групи/ рішення керівництва табору. Дорослі, які супроводжують дітей, розміщуються разом із дітьми в апартаментах за ціною, що визначена в оферті, без права претензій до розміщення в межах своєї групи. Допускається не більше 10% дорослих з групи. При великій кількості дорослих необхідно узгодження з приймаючою стороною.</w:t>
      </w:r>
    </w:p>
    <w:p w:rsidR="0014456F" w:rsidRPr="0051001D" w:rsidRDefault="0014456F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</w:p>
    <w:p w:rsidR="0051001D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365504" cy="930153"/>
            <wp:effectExtent l="0" t="0" r="6350" b="3810"/>
            <wp:docPr id="12" name="Рисунок 12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87" cy="9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93520" cy="934720"/>
            <wp:effectExtent l="0" t="0" r="0" b="0"/>
            <wp:docPr id="11" name="Рисунок 11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45" cy="9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56944" cy="935355"/>
            <wp:effectExtent l="0" t="0" r="0" b="0"/>
            <wp:docPr id="10" name="Рисунок 10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14" cy="9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06844" cy="925703"/>
            <wp:effectExtent l="0" t="0" r="3175" b="8255"/>
            <wp:docPr id="9" name="Рисунок 9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76" cy="9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Pr="0051001D" w:rsidRDefault="0014456F" w:rsidP="0014456F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Харчування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Харчування в ресторані - шведський стіл - сніданок, обід і вечеря: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сніданок 08:00-10:00,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обід 12:00-14:00,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полуденок - сухий пакет /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порційно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видається керівникам кожної групи під час обіду.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вечеря 18:00-20:00.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Вода в фойє цілодобово. Групи, які проживають в “Бумеранг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Резіденс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” харчуються в ресторані “Бумеранг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Резіденс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”.</w:t>
      </w:r>
    </w:p>
    <w:p w:rsidR="0051001D" w:rsidRPr="00176D12" w:rsidRDefault="0051001D" w:rsidP="0051001D">
      <w:pPr>
        <w:spacing w:after="0" w:line="240" w:lineRule="auto"/>
        <w:jc w:val="both"/>
        <w:rPr>
          <w:rStyle w:val="aa"/>
          <w:lang w:eastAsia="uk-UA"/>
        </w:rPr>
      </w:pPr>
    </w:p>
    <w:p w:rsidR="0051001D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06525" cy="914242"/>
            <wp:effectExtent l="0" t="0" r="3175" b="635"/>
            <wp:docPr id="8" name="Рисунок 8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35" cy="9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44752" cy="914400"/>
            <wp:effectExtent l="0" t="0" r="3175" b="0"/>
            <wp:docPr id="7" name="Рисунок 7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39" cy="93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14272" cy="897890"/>
            <wp:effectExtent l="0" t="0" r="0" b="0"/>
            <wp:docPr id="6" name="Рисунок 6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74" cy="91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56944" cy="901700"/>
            <wp:effectExtent l="0" t="0" r="0" b="0"/>
            <wp:docPr id="5" name="Рисунок 5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62" cy="9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94" w:rsidRDefault="00574B94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Безпека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Default="0051001D" w:rsidP="0051001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Цілодобова охорона, цілодобова мед. допомога, рятувальники біля басейну і на пляжі.</w:t>
      </w: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Анімація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 дітьми та юнаками працюють професійні аніматори, пропонуються розважальні, спортивні та інтелектуальні програми, дискотеки і гуртки за інтересами.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 території табору проводяться ряд футбольних турнірів, міжнародних фестивалів і пропонується розміщення для спортивних та творчих груп - учасників.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574B94" w:rsidRPr="00574B94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lastRenderedPageBreak/>
        <w:drawing>
          <wp:inline distT="0" distB="0" distL="0" distR="0">
            <wp:extent cx="1463041" cy="975360"/>
            <wp:effectExtent l="0" t="0" r="3810" b="0"/>
            <wp:docPr id="4" name="Рисунок 4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62" cy="9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57579" cy="971719"/>
            <wp:effectExtent l="0" t="0" r="9525" b="0"/>
            <wp:docPr id="3" name="Рисунок 3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18" cy="9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341120" cy="963656"/>
            <wp:effectExtent l="0" t="0" r="0" b="8255"/>
            <wp:docPr id="2" name="Рисунок 2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35" cy="97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val="ru-RU" w:eastAsia="ru-RU"/>
        </w:rPr>
        <w:drawing>
          <wp:inline distT="0" distB="0" distL="0" distR="0">
            <wp:extent cx="1453515" cy="969010"/>
            <wp:effectExtent l="0" t="0" r="0" b="2540"/>
            <wp:docPr id="1" name="Рисунок 1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87" cy="9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Депозит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Default="0051001D" w:rsidP="00574B9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 кожного відпочиваючого при розміщенні стягується депозит у розмірі 15 євро. При нанесенні матеріального збитку майну табору (в номерах або на території), вартість збитку стягується з депозиту всієї групи. При відсутності ушкоджень або втрати майна, депозит повертається перед від'їздом.</w:t>
      </w:r>
    </w:p>
    <w:p w:rsidR="00574B94" w:rsidRPr="00574B94" w:rsidRDefault="00574B94" w:rsidP="00574B9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Вартість туру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718"/>
        <w:gridCol w:w="756"/>
        <w:gridCol w:w="1110"/>
        <w:gridCol w:w="756"/>
        <w:gridCol w:w="1110"/>
        <w:gridCol w:w="760"/>
        <w:gridCol w:w="1113"/>
      </w:tblGrid>
      <w:tr w:rsidR="00494738" w:rsidRPr="00494738" w:rsidTr="004947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Дата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виїзду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к-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сть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днів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турі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/ к-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сть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ночей в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таборі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15+2,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індивідуальні</w:t>
            </w:r>
            <w:proofErr w:type="spellEnd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діти</w:t>
            </w:r>
            <w:proofErr w:type="spellEnd"/>
          </w:p>
        </w:tc>
      </w:tr>
      <w:tr w:rsidR="00494738" w:rsidRPr="00494738" w:rsidTr="00494738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 xml:space="preserve">старше 18 </w:t>
            </w:r>
            <w:proofErr w:type="spellStart"/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років</w:t>
            </w:r>
            <w:proofErr w:type="spellEnd"/>
          </w:p>
        </w:tc>
      </w:tr>
      <w:tr w:rsidR="00494738" w:rsidRPr="00494738" w:rsidTr="004947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04.06.2025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420</w:t>
            </w:r>
          </w:p>
        </w:tc>
      </w:tr>
      <w:tr w:rsidR="00494738" w:rsidRPr="00494738" w:rsidTr="004947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13.06.2025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430</w:t>
            </w:r>
          </w:p>
        </w:tc>
      </w:tr>
      <w:tr w:rsidR="00494738" w:rsidRPr="00494738" w:rsidTr="004947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22.06, 04.07, 16.07, 06.08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570</w:t>
            </w:r>
          </w:p>
        </w:tc>
      </w:tr>
      <w:tr w:rsidR="00494738" w:rsidRPr="00494738" w:rsidTr="004947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28.07.2025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470</w:t>
            </w:r>
          </w:p>
        </w:tc>
      </w:tr>
      <w:tr w:rsidR="00494738" w:rsidRPr="00494738" w:rsidTr="004947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RU" w:eastAsia="ru-RU"/>
              </w:rPr>
              <w:t>18.08.2025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4738" w:rsidRPr="00494738" w:rsidRDefault="00494738" w:rsidP="0049473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</w:pPr>
            <w:r w:rsidRPr="00494738">
              <w:rPr>
                <w:rFonts w:ascii="Verdana" w:eastAsia="Times New Roman" w:hAnsi="Verdana" w:cs="Arial"/>
                <w:sz w:val="18"/>
                <w:szCs w:val="18"/>
                <w:lang w:val="ru-RU" w:eastAsia="ru-RU"/>
              </w:rPr>
              <w:t>420</w:t>
            </w:r>
          </w:p>
        </w:tc>
      </w:tr>
    </w:tbl>
    <w:p w:rsidR="0051001D" w:rsidRPr="0051001D" w:rsidRDefault="0051001D" w:rsidP="00574B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</w:p>
    <w:p w:rsidR="0051001D" w:rsidRPr="0051001D" w:rsidRDefault="00574B94" w:rsidP="00574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574B94">
        <w:rPr>
          <w:rFonts w:ascii="Verdana" w:eastAsia="Times New Roman" w:hAnsi="Verdana" w:cs="Times New Roman"/>
          <w:sz w:val="18"/>
          <w:szCs w:val="18"/>
          <w:lang w:eastAsia="uk-UA"/>
        </w:rPr>
        <w:t xml:space="preserve">    </w:t>
      </w:r>
      <w:proofErr w:type="spellStart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Ціни</w:t>
      </w:r>
      <w:proofErr w:type="spellEnd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вказані</w:t>
      </w:r>
      <w:proofErr w:type="spellEnd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у </w:t>
      </w:r>
      <w:proofErr w:type="spellStart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євро</w:t>
      </w:r>
      <w:proofErr w:type="spellEnd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на 1 особу</w:t>
      </w:r>
    </w:p>
    <w:p w:rsidR="0051001D" w:rsidRPr="0051001D" w:rsidRDefault="0051001D" w:rsidP="00574B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eastAsia="uk-UA"/>
        </w:rPr>
      </w:pP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Під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організовані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групи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-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можуть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бути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інші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дати</w:t>
      </w:r>
      <w:proofErr w:type="spellEnd"/>
      <w:r w:rsidRPr="0051001D">
        <w:rPr>
          <w:rFonts w:ascii="Verdana" w:eastAsia="Times New Roman" w:hAnsi="Verdana" w:cs="Arial"/>
          <w:sz w:val="18"/>
          <w:szCs w:val="18"/>
          <w:lang w:val="ru-RU" w:eastAsia="uk-UA"/>
        </w:rPr>
        <w:t> 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*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Безкоштовні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місця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для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керівників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груп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15+1, 15+2</w:t>
      </w:r>
      <w:r w:rsidR="00221EDA" w:rsidRPr="00221EDA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bookmarkStart w:id="0" w:name="_GoBack"/>
      <w:bookmarkEnd w:id="0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надаються при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умові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бронювання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дітей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до 18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років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!!!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val="ru-RU" w:eastAsia="uk-UA"/>
        </w:rPr>
        <w:t> </w:t>
      </w:r>
    </w:p>
    <w:p w:rsidR="00924F19" w:rsidRPr="00A855C4" w:rsidRDefault="00924F19" w:rsidP="00924F19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проїзд на автобусі євро класу;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проживання в апартаментах;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харчування 4-х разове по системі дитячий </w:t>
      </w:r>
      <w:proofErr w:type="spellStart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all</w:t>
      </w:r>
      <w:proofErr w:type="spellEnd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 </w:t>
      </w:r>
      <w:proofErr w:type="spellStart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inclusive</w:t>
      </w:r>
      <w:proofErr w:type="spellEnd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, шведський стіл;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курортна такса;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медичне страхування;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анімаційна програма;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супровід керівником групи.</w:t>
      </w:r>
    </w:p>
    <w:p w:rsidR="00130C37" w:rsidRDefault="00221EDA"/>
    <w:p w:rsidR="00924F19" w:rsidRPr="00A855C4" w:rsidRDefault="00924F19" w:rsidP="00924F19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924F19" w:rsidRPr="00924F19" w:rsidRDefault="00924F19" w:rsidP="00924F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екскурсії;</w:t>
      </w:r>
    </w:p>
    <w:p w:rsidR="00924F19" w:rsidRPr="00924F19" w:rsidRDefault="00924F19" w:rsidP="00924F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депозит 15 євро з особи;</w:t>
      </w:r>
    </w:p>
    <w:p w:rsidR="00924F19" w:rsidRPr="00924F19" w:rsidRDefault="00924F19" w:rsidP="00924F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доплата за додаткове харчування, не включене в пакетну ціну: сніданок – 4 євро, обід - 5 євро, вечеря - 5 євро.</w:t>
      </w:r>
    </w:p>
    <w:p w:rsidR="00924F19" w:rsidRDefault="00924F19"/>
    <w:sectPr w:rsidR="00924F19">
      <w:head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35" w:rsidRDefault="00121235" w:rsidP="0051001D">
      <w:pPr>
        <w:spacing w:after="0" w:line="240" w:lineRule="auto"/>
      </w:pPr>
      <w:r>
        <w:separator/>
      </w:r>
    </w:p>
  </w:endnote>
  <w:endnote w:type="continuationSeparator" w:id="0">
    <w:p w:rsidR="00121235" w:rsidRDefault="00121235" w:rsidP="0051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35" w:rsidRDefault="00121235" w:rsidP="0051001D">
      <w:pPr>
        <w:spacing w:after="0" w:line="240" w:lineRule="auto"/>
      </w:pPr>
      <w:r>
        <w:separator/>
      </w:r>
    </w:p>
  </w:footnote>
  <w:footnote w:type="continuationSeparator" w:id="0">
    <w:p w:rsidR="00121235" w:rsidRDefault="00121235" w:rsidP="0051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1D" w:rsidRDefault="0051001D">
    <w:pPr>
      <w:pStyle w:val="a4"/>
    </w:pPr>
  </w:p>
  <w:p w:rsidR="0051001D" w:rsidRPr="00494738" w:rsidRDefault="0051001D" w:rsidP="0051001D">
    <w:pPr>
      <w:pStyle w:val="1"/>
      <w:keepLines w:val="0"/>
      <w:tabs>
        <w:tab w:val="left" w:pos="432"/>
      </w:tabs>
      <w:suppressAutoHyphens/>
      <w:wordWrap w:val="0"/>
      <w:spacing w:before="0" w:line="360" w:lineRule="auto"/>
      <w:jc w:val="right"/>
      <w:rPr>
        <w:rFonts w:ascii="Verdana" w:hAnsi="Verdana" w:cs="Calibri Light"/>
        <w:b/>
        <w:color w:val="000000"/>
        <w:sz w:val="22"/>
        <w:szCs w:val="22"/>
        <w:lang w:val="ru-RU" w:eastAsia="ru-RU"/>
      </w:rPr>
    </w:pPr>
    <w:r w:rsidRPr="00C5445B">
      <w:rPr>
        <w:noProof/>
        <w:color w:val="000000" w:themeColor="text1"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7DCE416E" wp14:editId="6CB10EAC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7945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18" name="Рисунок 18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Calibri Light"/>
        <w:b/>
        <w:color w:val="000000"/>
        <w:sz w:val="22"/>
        <w:szCs w:val="22"/>
        <w:lang w:eastAsia="ru-RU"/>
      </w:rPr>
      <w:t>OKEY</w:t>
    </w:r>
    <w:r w:rsidRPr="00494738">
      <w:rPr>
        <w:rFonts w:ascii="Verdana" w:hAnsi="Verdana" w:cs="Calibri Light"/>
        <w:b/>
        <w:color w:val="000000"/>
        <w:sz w:val="22"/>
        <w:szCs w:val="22"/>
        <w:lang w:val="ru-RU" w:eastAsia="ru-RU"/>
      </w:rPr>
      <w:t xml:space="preserve"> </w:t>
    </w:r>
    <w:r>
      <w:rPr>
        <w:rFonts w:ascii="Verdana" w:hAnsi="Verdana" w:cs="Calibri Light"/>
        <w:b/>
        <w:color w:val="000000"/>
        <w:sz w:val="22"/>
        <w:szCs w:val="22"/>
        <w:lang w:eastAsia="ru-RU"/>
      </w:rPr>
      <w:t>HOLIDAY</w:t>
    </w:r>
    <w:r w:rsidRPr="00494738">
      <w:rPr>
        <w:rFonts w:ascii="Verdana" w:hAnsi="Verdana" w:cs="Calibri Light"/>
        <w:b/>
        <w:color w:val="000000"/>
        <w:sz w:val="22"/>
        <w:szCs w:val="22"/>
        <w:lang w:val="ru-RU" w:eastAsia="ru-RU"/>
      </w:rPr>
      <w:t xml:space="preserve"> </w:t>
    </w:r>
  </w:p>
  <w:p w:rsidR="0051001D" w:rsidRPr="008E1FBB" w:rsidRDefault="0051001D" w:rsidP="0051001D">
    <w:pPr>
      <w:pStyle w:val="1"/>
      <w:keepLines w:val="0"/>
      <w:tabs>
        <w:tab w:val="left" w:pos="432"/>
      </w:tabs>
      <w:suppressAutoHyphens/>
      <w:wordWrap w:val="0"/>
      <w:spacing w:before="0" w:line="360" w:lineRule="auto"/>
      <w:jc w:val="right"/>
      <w:rPr>
        <w:rFonts w:ascii="Verdana" w:hAnsi="Verdana" w:cs="Calibri Light"/>
        <w:b/>
        <w:color w:val="000000"/>
        <w:sz w:val="22"/>
        <w:szCs w:val="22"/>
        <w:lang w:val="uk-UA" w:eastAsia="ru-RU"/>
      </w:rPr>
    </w:pPr>
    <w:r w:rsidRPr="00494738">
      <w:rPr>
        <w:rFonts w:ascii="Verdana" w:hAnsi="Verdana" w:cs="Calibri Light"/>
        <w:b/>
        <w:color w:val="000000"/>
        <w:sz w:val="22"/>
        <w:szCs w:val="22"/>
        <w:lang w:val="ru-RU" w:eastAsia="ru-RU"/>
      </w:rPr>
      <w:t xml:space="preserve"> </w:t>
    </w:r>
    <w:r>
      <w:rPr>
        <w:rFonts w:ascii="Verdana" w:hAnsi="Verdana" w:cs="Calibri Light"/>
        <w:b/>
        <w:color w:val="000000"/>
        <w:sz w:val="22"/>
        <w:szCs w:val="22"/>
        <w:lang w:val="uk-UA" w:eastAsia="ru-RU"/>
      </w:rPr>
      <w:t>НА КУРОРТІ СОНЯЧНИЙ БЕРЕГ</w:t>
    </w:r>
  </w:p>
  <w:p w:rsidR="0051001D" w:rsidRDefault="00221EDA" w:rsidP="0051001D">
    <w:pPr>
      <w:pStyle w:val="1"/>
      <w:keepLines w:val="0"/>
      <w:numPr>
        <w:ilvl w:val="0"/>
        <w:numId w:val="2"/>
      </w:numPr>
      <w:tabs>
        <w:tab w:val="left" w:pos="432"/>
      </w:tabs>
      <w:suppressAutoHyphens/>
      <w:spacing w:before="0" w:line="240" w:lineRule="auto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51001D">
        <w:rPr>
          <w:rStyle w:val="a8"/>
          <w:rFonts w:ascii="Arial" w:eastAsia="SimSun" w:hAnsi="Arial" w:cs="Arial"/>
          <w:color w:val="000000"/>
          <w:sz w:val="21"/>
          <w:szCs w:val="21"/>
        </w:rPr>
        <w:t>+38 (099) 10 240 10</w:t>
      </w:r>
    </w:hyperlink>
  </w:p>
  <w:p w:rsidR="0051001D" w:rsidRDefault="00221EDA" w:rsidP="0051001D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51001D">
        <w:rPr>
          <w:rStyle w:val="a8"/>
          <w:rFonts w:ascii="Arial" w:eastAsia="SimSun" w:hAnsi="Arial" w:cs="Arial"/>
          <w:color w:val="000000"/>
          <w:sz w:val="21"/>
          <w:szCs w:val="21"/>
        </w:rPr>
        <w:t>+38 (093) 700 90 70</w:t>
      </w:r>
    </w:hyperlink>
  </w:p>
  <w:p w:rsidR="0051001D" w:rsidRDefault="00221EDA" w:rsidP="0051001D">
    <w:pPr>
      <w:pStyle w:val="a4"/>
      <w:tabs>
        <w:tab w:val="center" w:pos="4819"/>
        <w:tab w:val="right" w:pos="9639"/>
      </w:tabs>
      <w:jc w:val="right"/>
      <w:rPr>
        <w:rStyle w:val="a8"/>
        <w:rFonts w:ascii="Arial" w:eastAsia="SimSun" w:hAnsi="Arial" w:cs="Arial"/>
        <w:color w:val="000000"/>
        <w:sz w:val="21"/>
        <w:szCs w:val="21"/>
      </w:rPr>
    </w:pPr>
    <w:hyperlink r:id="rId4" w:tooltip="Kyivstar" w:history="1">
      <w:r w:rsidR="0051001D">
        <w:rPr>
          <w:rStyle w:val="a8"/>
          <w:rFonts w:ascii="Arial" w:eastAsia="SimSun" w:hAnsi="Arial" w:cs="Arial"/>
          <w:color w:val="000000"/>
          <w:sz w:val="21"/>
          <w:szCs w:val="21"/>
        </w:rPr>
        <w:t>+38 (097) 099 99 94</w:t>
      </w:r>
    </w:hyperlink>
  </w:p>
  <w:p w:rsidR="0051001D" w:rsidRDefault="005100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FFFFFFFF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FFFFFFFF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FFFFFFFF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FFFFFFFF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FFFFFFFF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FFFFFFF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FFFFFFFF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812F16"/>
    <w:multiLevelType w:val="hybridMultilevel"/>
    <w:tmpl w:val="1C7AE3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24C6"/>
    <w:multiLevelType w:val="multilevel"/>
    <w:tmpl w:val="FD2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97232"/>
    <w:multiLevelType w:val="multilevel"/>
    <w:tmpl w:val="7C7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0BD6"/>
    <w:multiLevelType w:val="multilevel"/>
    <w:tmpl w:val="96C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D9"/>
    <w:rsid w:val="00121235"/>
    <w:rsid w:val="0014456F"/>
    <w:rsid w:val="00176D12"/>
    <w:rsid w:val="00221EDA"/>
    <w:rsid w:val="003A1F96"/>
    <w:rsid w:val="00494738"/>
    <w:rsid w:val="0051001D"/>
    <w:rsid w:val="00574B94"/>
    <w:rsid w:val="00924F19"/>
    <w:rsid w:val="00B224D9"/>
    <w:rsid w:val="00E8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3FAE"/>
  <w15:chartTrackingRefBased/>
  <w15:docId w15:val="{ED6A6E01-223F-46BA-9F60-81F9EDD5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caption">
    <w:name w:val="left_caption"/>
    <w:basedOn w:val="a0"/>
    <w:rsid w:val="0051001D"/>
  </w:style>
  <w:style w:type="paragraph" w:styleId="a3">
    <w:name w:val="Normal (Web)"/>
    <w:basedOn w:val="a"/>
    <w:uiPriority w:val="99"/>
    <w:unhideWhenUsed/>
    <w:rsid w:val="0051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51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01D"/>
  </w:style>
  <w:style w:type="paragraph" w:styleId="a6">
    <w:name w:val="footer"/>
    <w:basedOn w:val="a"/>
    <w:link w:val="a7"/>
    <w:uiPriority w:val="99"/>
    <w:unhideWhenUsed/>
    <w:rsid w:val="0051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01D"/>
  </w:style>
  <w:style w:type="character" w:customStyle="1" w:styleId="10">
    <w:name w:val="Заголовок 1 Знак"/>
    <w:basedOn w:val="a0"/>
    <w:link w:val="1"/>
    <w:uiPriority w:val="9"/>
    <w:rsid w:val="005100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8">
    <w:name w:val="Hyperlink"/>
    <w:basedOn w:val="a0"/>
    <w:uiPriority w:val="99"/>
    <w:unhideWhenUsed/>
    <w:rsid w:val="0051001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1001D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176D1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3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Oy70uYe2PpXzjO4UFGfoTLc5BLTdPDwAtxMvmkaW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uNO50BYYU74yryRlpD2Q6j1OjZHD12pnvO7Yw2ws.jpeg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s://sakums.com.ua/storage/watermarked/jhXMOZC6LhLNqtre8CKVIbk2QkaUthDLEl6H0AGf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LXsZKN8mjrYOa7YS23fWo13VqQmoHJQlmSJkT0Bm.jpeg" TargetMode="External"/><Relationship Id="rId25" Type="http://schemas.openxmlformats.org/officeDocument/2006/relationships/hyperlink" Target="https://sakums.com.ua/storage/watermarked/klA26JLeZQLdYaMs3xzJKGQfs4pY7fLBruyf25ug.jpeg" TargetMode="External"/><Relationship Id="rId33" Type="http://schemas.openxmlformats.org/officeDocument/2006/relationships/hyperlink" Target="https://sakums.com.ua/storage/watermarked/i4Xjd6bSwItwXbPDbFaeKVDGhz6s1UedDAv3NGjO.jpeg" TargetMode="External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ACBM203beTNgcga8E3TbupdQWTSBlabZIT0IHSFE.jpe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1XQR6V57Qm4MjrRXEqyQcTszSufW1iftSVCCa44v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6LSISH6pFFcyNtw6bImuOeFFKtzWmdJ5KcUYNw7e.jpe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oMX4Qs0pRjjeiHFHdV5M09bHfbjnTiT47g4JaB2T.jpeg" TargetMode="External"/><Relationship Id="rId23" Type="http://schemas.openxmlformats.org/officeDocument/2006/relationships/hyperlink" Target="https://sakums.com.ua/storage/watermarked/HgHFlVgOfkYcyWghDfygIZkaiEKx868EtRFk3O1g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AOw998uHA5Jld01hYdDK4fVDLdFUOO7quDfIeRKf.jpeg" TargetMode="External"/><Relationship Id="rId31" Type="http://schemas.openxmlformats.org/officeDocument/2006/relationships/hyperlink" Target="https://sakums.com.ua/storage/watermarked/SLFRP6quBvGBLmMjMat3LUamVMYJlryiYSkQBIzK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YysuV8Xq8qxYxFA0yuL6qQwbX3Vu08ljpBB7cz3l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eLxzSqurc9I3Y30nIM94mQTvYu7GPhhyJdhmNkax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en7Q2umfrPcQjehJfAs0jbDHKE2IIwehfTVwRX09.jp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7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Руденко</dc:creator>
  <cp:keywords/>
  <dc:description/>
  <cp:lastModifiedBy>Карпунина Елена</cp:lastModifiedBy>
  <cp:revision>4</cp:revision>
  <dcterms:created xsi:type="dcterms:W3CDTF">2024-11-20T16:49:00Z</dcterms:created>
  <dcterms:modified xsi:type="dcterms:W3CDTF">2024-11-26T15:50:00Z</dcterms:modified>
</cp:coreProperties>
</file>