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411CE7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11CE7">
        <w:rPr>
          <w:rFonts w:ascii="Verdana" w:hAnsi="Verdana"/>
          <w:b/>
          <w:sz w:val="24"/>
          <w:szCs w:val="24"/>
        </w:rPr>
        <w:t>ЛЮБЛЮ ТЕБЕ, ІТАЛІЯ МОЯ! 1 ДЕНЬ У РИМІ (шкільні канікули)</w:t>
      </w:r>
    </w:p>
    <w:p w:rsidR="0055635A" w:rsidRDefault="00F74992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26</w:t>
      </w:r>
      <w:r w:rsidR="006A32AC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.</w:t>
      </w: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10</w:t>
      </w:r>
      <w:r w:rsidR="00D264B8" w:rsidRPr="00897C66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.2024</w:t>
      </w:r>
    </w:p>
    <w:p w:rsidR="0055635A" w:rsidRDefault="00F74992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02.11</w:t>
      </w:r>
      <w:r w:rsidR="0055635A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.2024</w:t>
      </w:r>
    </w:p>
    <w:p w:rsidR="00D264B8" w:rsidRPr="00A91D50" w:rsidRDefault="00F74992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29.03.2025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F74992" w:rsidRDefault="00F7499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20"/>
        </w:rPr>
      </w:pPr>
      <w:r w:rsidRPr="00F74992">
        <w:rPr>
          <w:rFonts w:ascii="Verdana" w:hAnsi="Verdana" w:cstheme="minorHAnsi"/>
          <w:color w:val="FFFFFF"/>
          <w:sz w:val="18"/>
          <w:szCs w:val="20"/>
        </w:rPr>
        <w:t xml:space="preserve">Термальний рай у </w:t>
      </w:r>
      <w:proofErr w:type="spellStart"/>
      <w:r w:rsidRPr="00F74992">
        <w:rPr>
          <w:rFonts w:ascii="Verdana" w:hAnsi="Verdana" w:cstheme="minorHAnsi"/>
          <w:color w:val="FFFFFF"/>
          <w:sz w:val="18"/>
          <w:szCs w:val="20"/>
        </w:rPr>
        <w:t>велнес</w:t>
      </w:r>
      <w:proofErr w:type="spellEnd"/>
      <w:r w:rsidRPr="00F74992">
        <w:rPr>
          <w:rFonts w:ascii="Verdana" w:hAnsi="Verdana" w:cstheme="minorHAnsi"/>
          <w:color w:val="FFFFFF"/>
          <w:sz w:val="18"/>
          <w:szCs w:val="20"/>
        </w:rPr>
        <w:t xml:space="preserve">-комплексі </w:t>
      </w:r>
      <w:proofErr w:type="spellStart"/>
      <w:r w:rsidRPr="00F74992">
        <w:rPr>
          <w:rFonts w:ascii="Verdana" w:hAnsi="Verdana" w:cstheme="minorHAnsi"/>
          <w:color w:val="FFFFFF"/>
          <w:sz w:val="18"/>
          <w:szCs w:val="20"/>
        </w:rPr>
        <w:t>Егерсалок</w:t>
      </w:r>
      <w:proofErr w:type="spellEnd"/>
    </w:p>
    <w:p w:rsidR="00411CE7" w:rsidRPr="00411CE7" w:rsidRDefault="00411CE7" w:rsidP="00411CE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Прибуття в Мукачево. Зустріч представником компанії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Сакумс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біля автобусу (автобус буде подано на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парковку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на привокзальній площі). Орієнтовний час збору туристів - 06:50. Посадка в комфортабельний автобус. Виїзд на кордон о 07:00. Час виїзду може змінюватись, просимо перед бронюванням туру уточнювати.</w:t>
      </w:r>
    </w:p>
    <w:p w:rsidR="00411CE7" w:rsidRPr="00411CE7" w:rsidRDefault="00411CE7" w:rsidP="00411CE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Далі Вас чекає знайомство з термальним дивом </w:t>
      </w:r>
      <w:r w:rsidRPr="00411CE7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«Угорським </w:t>
      </w:r>
      <w:proofErr w:type="spellStart"/>
      <w:r w:rsidRPr="00411CE7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Памуккале</w:t>
      </w:r>
      <w:proofErr w:type="spellEnd"/>
      <w:r w:rsidRPr="00411CE7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» - </w:t>
      </w:r>
      <w:proofErr w:type="spellStart"/>
      <w:r w:rsidRPr="00411CE7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Егерсалок</w:t>
      </w:r>
      <w:proofErr w:type="spellEnd"/>
      <w:r w:rsidRPr="00411CE7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!</w:t>
      </w:r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Відвідання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велнес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-комплексу (25 євро для дорослих/20 євро для дітей до 14 років). Біля підніжжя гір розташовується не просто купальня, а цілий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спа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комплекс, відомий своїм термальним джерелом, температурою в 65 градусів, що б'є з глибини в 400 метрів. У комплексі, розташованому на території 1800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кв.м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є 16 критих і відкритих басейнів: сидячі басейни з лікувальною водою,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джакузі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басейн із сюрпризами, гірка. Головна родзинка купальні – соляний пагорб – унікальне природнє явище, що приваблює туристів зі всього світу.</w:t>
      </w:r>
    </w:p>
    <w:p w:rsidR="00411CE7" w:rsidRPr="00411CE7" w:rsidRDefault="00411CE7" w:rsidP="00411CE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Після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купалень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запрошуємо на обід*.</w:t>
      </w:r>
    </w:p>
    <w:p w:rsidR="00411CE7" w:rsidRPr="00411CE7" w:rsidRDefault="00411CE7" w:rsidP="00411CE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Переїзд у готель. Поселення. Ночівля.</w:t>
      </w:r>
    </w:p>
    <w:p w:rsidR="00F74992" w:rsidRPr="00F74992" w:rsidRDefault="00411CE7" w:rsidP="00411CE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994400" cy="1123200"/>
            <wp:effectExtent l="0" t="0" r="6350" b="1270"/>
            <wp:docPr id="16" name="Рисунок 16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2217600" cy="1123200"/>
            <wp:effectExtent l="0" t="0" r="0" b="1270"/>
            <wp:docPr id="5" name="Рисунок 5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55635A" w:rsidRDefault="0092370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23702">
        <w:rPr>
          <w:rFonts w:ascii="Verdana" w:hAnsi="Verdana" w:cstheme="minorHAnsi"/>
          <w:color w:val="FFFFFF"/>
          <w:sz w:val="18"/>
          <w:szCs w:val="18"/>
        </w:rPr>
        <w:t xml:space="preserve">Трієст - місто для любителів </w:t>
      </w:r>
      <w:proofErr w:type="spellStart"/>
      <w:r w:rsidRPr="00923702">
        <w:rPr>
          <w:rFonts w:ascii="Verdana" w:hAnsi="Verdana" w:cstheme="minorHAnsi"/>
          <w:color w:val="FFFFFF"/>
          <w:sz w:val="18"/>
          <w:szCs w:val="18"/>
        </w:rPr>
        <w:t>шоппінгу</w:t>
      </w:r>
      <w:proofErr w:type="spellEnd"/>
      <w:r w:rsidRPr="00923702">
        <w:rPr>
          <w:rFonts w:ascii="Verdana" w:hAnsi="Verdana" w:cstheme="minorHAnsi"/>
          <w:color w:val="FFFFFF"/>
          <w:sz w:val="18"/>
          <w:szCs w:val="18"/>
        </w:rPr>
        <w:t xml:space="preserve"> і кави та замок на узбережжі блакитного моря - </w:t>
      </w:r>
      <w:proofErr w:type="spellStart"/>
      <w:r w:rsidRPr="00923702">
        <w:rPr>
          <w:rFonts w:ascii="Verdana" w:hAnsi="Verdana" w:cstheme="minorHAnsi"/>
          <w:color w:val="FFFFFF"/>
          <w:sz w:val="18"/>
          <w:szCs w:val="18"/>
        </w:rPr>
        <w:t>Мірамаре</w:t>
      </w:r>
      <w:proofErr w:type="spellEnd"/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Виселення з готелю. Виїзд в Італію. Запрошуємо Вас на оглядову екскурсію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«Кавова столиця Італії – Трієст»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(20 євро для дорослих/15 євро для дітей або заїзд в місто для прогулянки – 10 євро (трансфер). Ви побачите багато цікавих речей – це є і давня базиліка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Юста, романтичний замок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Мірамаре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православний собор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Михайла, римський театр віком близько 2000 років. А для любителів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шопінгу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це італійське місто просто рай. За свою двохтисячну історію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Тріест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побував під владою Венеціанської республіки, присягав Габсбургам, був вільним імператорським містом і Австро-угорським портом – найбільшим на Середземномор’ї, належав то Німеччині, то Італії. Тут все просякнуте ароматом кави, адже саме тут виробляється знаменита італійська кава. Також у Вас буде можливість під час екскурсії прогулятись біля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замку </w:t>
      </w:r>
      <w:proofErr w:type="spellStart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Мірамаре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 - замок в шотландському стилі, розташований на узбережжі в околицях Трієста, який по праву вважається найвідомішою пам'яткою міста. Замок був побудований за наказом ерцгерцога Максиміліана і став його резиденцією. Не менш цікавим, ніж сама будівля, для туристів є розбитий при ньому сад, що займає площу близько 22 гектарів. Тут ерцгерцог висаджував екзотичні рослини, які привозив зі своїх подорожей.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Обід*. Вільний час. Переїзд у готель. Нічліг.</w:t>
      </w:r>
    </w:p>
    <w:p w:rsidR="00974747" w:rsidRPr="0055635A" w:rsidRDefault="00923702" w:rsidP="0097474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09725" cy="1122680"/>
            <wp:effectExtent l="0" t="0" r="9525" b="1270"/>
            <wp:docPr id="26" name="Рисунок 26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1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09725" cy="1122680"/>
            <wp:effectExtent l="0" t="0" r="9525" b="1270"/>
            <wp:docPr id="24" name="Рисунок 24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1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495425" cy="1122680"/>
            <wp:effectExtent l="0" t="0" r="9525" b="1270"/>
            <wp:docPr id="23" name="Рисунок 23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18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76400" cy="1122680"/>
            <wp:effectExtent l="0" t="0" r="0" b="1270"/>
            <wp:docPr id="22" name="Рисунок 22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78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55635A" w:rsidRDefault="0092370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23702">
        <w:rPr>
          <w:rFonts w:ascii="Verdana" w:hAnsi="Verdana" w:cstheme="minorHAnsi"/>
          <w:color w:val="FFFFFF"/>
          <w:sz w:val="18"/>
          <w:szCs w:val="18"/>
        </w:rPr>
        <w:t>Унікальна та дивовижна Венеція - місто романтиків із власним, неповторним колоритом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Виселення з готелю. Переїзд у Венецію.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О, Венеціє! Казкове місто! Запрошуємо на оглядову екскурсію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"Морське диво - Венеція!" 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(квитки на катер + екскурсія 40 євро для дорослих / дітей або трансфер у Венецію 25 євро (без екскурсії). Ось воно – місто мрії та сили людського духу! Про Венецію написано немало, але кожен відкриває її для себе новою. Ми познайомимо Вас з найцікавішими місцями Венеції: Грандіозною площею Сан Марко, на якій розташовані Палац Дожів, Базиліка і кампаніла Сан Марко, колони святого Теодора і Марка, Вежа з 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 xml:space="preserve">годинником, символом Венеції – мостом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Ріальто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Також ви побачите багато каналів і мостів, прогуляєтеся вуличками й провулками, і дізнаєтеся, чим жила і живе така різна, але завжди прекрасна Венеція.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Обід*. У вільний час радимо: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відвідати з екскурсоводом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«Загадковий Палац Дожів»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(18 євро + вхідний квиток) – резиденція правителів Венеції, місця засідання Великої Ради, Сенату і Верховного Суду. Тут приймали закони, оголошували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вироки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і … звісно плели інтриги! Чудова нагода пройтися сходами та побувати в залах, де керували морські правителі. Також можна побачити одну з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наймасштабніших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картин світу "Рай"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Тінторетто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«Величність Гранд Каналу»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(40 євро). У кожному місті є своя головна вулиця. У Венеції це – Гранд Канал, який не є вулицею у традиційному розумінні. Це канал, вздовж якого виросло близько 100 розкішних палаців і фешенебельних готелів, красивих церков та історичних музеїв, художніх академій і концертних залів. Ми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пропливемо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під найстарішим мостом через Гранд Канал – мостом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Ріальто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Вся краса Венеції – в одній екскурсії!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романтична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прогулянка на гондолі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 каналами (25 євро для дорослих /дітей). Витончені гондоли - справжній символ Венеції. Веселі красені гондольєри, дивовижно красиві маски, неймовірні мости, палаци і маленькі будинки створюють неповторний колорит чудової італійської казки, що має назву Венеція. Прогулянка на гондолі - це те, що допоможе вам зрозуміти всю красу романтичного міста.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Запрошуємо відвідати екскурсію катером на острови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 “Кольори </w:t>
      </w:r>
      <w:proofErr w:type="spellStart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Мурано+Бурано</w:t>
      </w:r>
      <w:proofErr w:type="spellEnd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”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(40 євро для дорослих / дітей). Батьківщина всесвітньо відомого венеційського скла - острів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на який ще в ХІІІ столітті переселили склодувів задля безпеки Венеції та збереження унікальних технік виготовлення чудових виробів зі скла. Відвідаємо майстерню і на власні очі побачимо народження в печі вази, фігурки, елементів люстри чи жіночої прикраси, а після цього майстер-класу зможемо придбати оригінальні вироби саме з острова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адже сьогодні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муранське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скло - елітний подарунок у всьому світі. На острів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Бурано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їдуть заради фантастичного мережива, яке сотнями років тут виготовляють жінки, поки їхні чоловіки рибалять в морі. На чотирьох острівцях, з'єднаних численними мостами, зберігся дух середньовіччя: низькі будиночки всіх кольорів веселки, які служили маяком у тумані для кожного рибалки, човники, пришвартовані уздовж водних каналів, вузькі вулички, що утворюють доглянуті веселі дворики, кафе з найсмачнішими стравами з риби... Сьогодні острів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Бурано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- найпопулярніша локація для найкращих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інстаграмних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фото з Венеції. Тривалість екскурсії – орієнтовно 4 год. 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Переїзд у готель. Поселення. Нічліг.</w:t>
      </w:r>
    </w:p>
    <w:p w:rsidR="00F42106" w:rsidRPr="0055635A" w:rsidRDefault="00923702" w:rsidP="00F4210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19250" cy="1122680"/>
            <wp:effectExtent l="0" t="0" r="0" b="1270"/>
            <wp:docPr id="30" name="Рисунок 30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1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466850" cy="1122680"/>
            <wp:effectExtent l="0" t="0" r="0" b="1270"/>
            <wp:docPr id="29" name="Рисунок 29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32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5925" cy="1122680"/>
            <wp:effectExtent l="0" t="0" r="9525" b="1270"/>
            <wp:docPr id="28" name="Рисунок 28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09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4800" cy="1123200"/>
            <wp:effectExtent l="0" t="0" r="0" b="1270"/>
            <wp:docPr id="27" name="Рисунок 27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55635A" w:rsidRDefault="0092370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23702">
        <w:rPr>
          <w:rFonts w:ascii="Verdana" w:hAnsi="Verdana" w:cstheme="minorHAnsi"/>
          <w:color w:val="FFFFFF"/>
          <w:sz w:val="18"/>
          <w:szCs w:val="18"/>
        </w:rPr>
        <w:t>Велична Флоренція та знаменита падаюча вежа у Пізі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Виселення з готелю. УВАГА! ПЕРЕСУВАННЯ ГРОМАДСЬКИМ ТРАНСПОРТОМ!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Запрошуємо на оглядову екскурсію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«Велична Флоренція – місто художників та високого мистецтва»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Сьогодні ми поринемо в епоху Відродження. Кажуть, що три чверті всіх шедеврів світової мистецької спадщини знаходиться в Італії, а 20% з них – у Флоренції. Тут жили і творили генії: Мікеланджело, Бенвенуто, Челліні, Джотто. Ми побачимо шедеври великих майстрів: Площу Санта Марія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Новелла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та Площу Синьйорії, головний флорентійський собор Санта Марія-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дель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Фіоре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дзвіницю Джотто, Баптистерій з прекрасними фресками і золотими «Воротами раю», старий міст Понте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Веккьо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Здалеку доноситься звук співу вуличних музикантів, прямо на мостових вуличні художники малюють свої картини, у ресторанчиках веселі хазяї пригощають гостей тосканським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вином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а на гамірних ринках очі розбігаються від кількості сувенірів.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Радимо відвідати, на вибір: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екскурсію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*«Флоренція з висоти Мікеланджело»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(15 євро). Ми познайомимося з іншою частиною Флоренції, пройшовши легендарним Понте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Веккьо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якому майже 500 років. Потрапивши на інший берег річки Арно, в першу чергу вас вразить своєю масштабністю палаццо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Пітті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один із найвеличніших палаців у Флоренції, який був резиденцією герцогів Тосканських і навіть короля Італії. Пройшовши набережною річки Арно і вузькими вуличками, де живуть корінні флорентійці, ми заглянемо у сад троянд. Неймовірний сад прикрашають 350 видів троянд, багато цитрусових дерев і рослин. На завершення ми піднімемося на площу Мікеланджело і помилуємося неймовірними видами на Флоренцію і тим, що знаходиться поза її межами…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*музей Галілео Галілея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(10 євро + вхідний квиток ). У залах музею виставлено медичні інструменти, телескопи, термометри, глобуси, астролябії, карти, різні наукові прилади 15-19 століть, а також 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 xml:space="preserve">багатотомні праці вчених епохи Відродження з фізики і математики. На першому поверсі представлені колекція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Медічі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що включає речі самого Галілео Галілея, і ряд цінних і рідкісних артефактів 15-17 століть, серед яких знаменита армілярна сфера. У музеї зберігаються два телескопа і лінза об'єктива, за допомогою яких Галілей виявив супутники Юпітера. На другому поверсі можна побачити предмети епохи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Лотарингів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- експериментальні апарати, хімічні набори,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електромагнітні прилади, мікроскопи, компаси, ранню механіку та інші хитромудрі винаходи великих умів Ренесансу. Більшість експонатів знаходяться в робочому стані, кожен з них представляє собою закінчений твір мистецтва.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екскурсію в *Галерею </w:t>
      </w:r>
      <w:proofErr w:type="spellStart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Уффіці</w:t>
      </w:r>
      <w:proofErr w:type="spellEnd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(25 євро + вхідний квиток ). Замовлення і оплата до початку туру. Галерея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Уффіці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один із найстаріших музеїв Італії і світового мистецтва. Музей побудували у другій половині XVI століття. Серце знаменитого музею – колекція не менш знаменитого роду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Медічі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що правив тут довгі роки. Галерея береже полотна видатних італійських художників, серед яких Сандро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Боттічеллі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Рафаель, Мікеланджело, Леонардо да Вінчі, Джотто.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екскурсія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*«Назустріч падаючій вежі»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(40 євро для дорослих/35 євро для дітей). Піза – родзинка Італії, відома своєю Падаючою вежею, яка є візитною карткою міста. Падаюча вежа, Пізанський Собор та баптистерій на Площі чудес виготовлені із сяючого білого мармуру. Цікава і багата історія Пізи тісно пов’язана з історією Флоренції, з її правителями – могутнім родом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Медічі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Кожного року мільйонів туристів приїжджають до цього міста. Ви дізнаєтеся про гордість і славу Пізи, про великі таланти жителів цього давнього міста в різні часи.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*Обід. Тепер їдемо у місто, яке недарма називають Вічним – Рим!!!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Прибуття в Рим. Поселення в готель. Ночівля.</w:t>
      </w:r>
    </w:p>
    <w:p w:rsidR="00E659D2" w:rsidRPr="00D87E7A" w:rsidRDefault="00923702" w:rsidP="00923702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  <w:lang w:val="en-US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4800" cy="1123200"/>
            <wp:effectExtent l="0" t="0" r="0" b="1270"/>
            <wp:docPr id="34" name="Рисунок 34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4800" cy="1123200"/>
            <wp:effectExtent l="0" t="0" r="0" b="1270"/>
            <wp:docPr id="33" name="Рисунок 33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92000" cy="1123200"/>
            <wp:effectExtent l="0" t="0" r="3810" b="1270"/>
            <wp:docPr id="32" name="Рисунок 32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4800" cy="1123200"/>
            <wp:effectExtent l="0" t="0" r="0" b="1270"/>
            <wp:docPr id="31" name="Рисунок 31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E659D2" w:rsidRPr="0055635A" w:rsidRDefault="0092370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23702">
        <w:rPr>
          <w:rFonts w:ascii="Verdana" w:hAnsi="Verdana" w:cstheme="minorHAnsi"/>
          <w:color w:val="FFFFFF"/>
          <w:sz w:val="18"/>
          <w:szCs w:val="18"/>
        </w:rPr>
        <w:t>Вічне місто Рим - історія, легенди, сучасність, велич та краса міста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УВАГА! ПЕРЕСУВАННЯ ГРОМАДСЬКИМ ТРАНСПОРТОМ!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Запрошуємо на екскурсію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«Рим – столиця світу»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  Тут кожен камінчик дихає вічністю… Ви пройдете дорогою цезарів і гладіаторів, щоб побачити Колізей, арку Костянтина, Римський форум,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Капітолій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площу Венеції, Пантеон, замок Святого Ангела, фонтан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Треві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площу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Навона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Від величності та краси захоплює подих. Гуляти по Риму можна вічність: кожна вулиця, площа та провулок відкриє вам стародавню архітектуру та колорит місцевих жителів.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Радимо відвідати додаткові екскурсії на Ваш вибір: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«Мандрівка в Державу Ватикан»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(25 євро для дорослих/20 євро для дітей +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квиток у музей). Замовлення і оплата до початку туру! Ватикан - найменша країна в світі, але кожне слово її правителів відкликається у душах мільйонів християн. Зручно розташований на правому березі Тибру, Ватикан повністю незалежний від Італії, адже у нього власна залізнична дорога, телебачення, пошта, армія. Під час екскурсії Ви відвідаєте музеї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Ватикана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де знаходяться тисячі експонатів в галереях, та Сікстинська капела - шедевр Мікеланджело. І на завершення ви побачите Собор Святого Петра, якому немає рівних!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«Величність Імператорського Риму»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(20 євро +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квиток). Мріяли потрапити в часи античності? Під час екскурсії ви дізнаєтесь історію Колізею, який побудований між трьома пагорбами, потрапите до Римського та Імператорського форумів, підніметесь на Капітолійський пагорб – священне місце римських богів. Ми запевняємо, що вас захопить і зацікавить історія Давнього Риму, таємниці і легенди, що береже в собі це прекрасне вічне місто.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Віллу </w:t>
      </w:r>
      <w:proofErr w:type="spellStart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Боргезе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(30 євро для дорослих / 25 євро для дітей + вхідний квиток) – дивовижний ландшафтний парк, розташований до півночі від центру Рима. Живописне палаццо, побудоване ще в 17 столітті власником червоної шапочки – кардиналом Камілло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Боргезе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стало сьогодні найулюбленішим місцем 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 xml:space="preserve">прогулянок жителів і гостей Рима. Центр та родзинка вілли – Галерея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Боргезе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Боргезе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також є одним із найбільших парків у місті: 6 км в окружності. Щоб пройти його пішки, знадобиться майже весь день!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</w:t>
      </w:r>
      <w:proofErr w:type="spellStart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Трастевере</w:t>
      </w:r>
      <w:proofErr w:type="spellEnd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 – душа Риму»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(15 євро).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Трастевере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колоритний і старий район Риму з вузькими вуличками, квітами на вікнах, давніми церквами і тратторіями. Район, де мешкають вуличні музиканти і художники. Тут не знайдеш натовпи туристів. Тут Рим для італійців. Ми побачимо образ міста у часи середньовіччя. Ми побачимо базиліку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Цецилії – покровительки всіх музикантів, церкву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Марія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ін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Трастевере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одна із найстаріших на землі. Завдяки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Трастевере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у нас є можливість зрозуміти Рим!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Нічний переїзд до Угорщини.</w:t>
      </w:r>
    </w:p>
    <w:p w:rsidR="00E659D2" w:rsidRPr="0055635A" w:rsidRDefault="00923702" w:rsidP="00D87E7A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38300" cy="1122680"/>
            <wp:effectExtent l="0" t="0" r="0" b="1270"/>
            <wp:docPr id="42" name="Рисунок 42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60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38300" cy="1122680"/>
            <wp:effectExtent l="0" t="0" r="0" b="1270"/>
            <wp:docPr id="38" name="Рисунок 38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60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81150" cy="1122680"/>
            <wp:effectExtent l="0" t="0" r="0" b="1270"/>
            <wp:docPr id="37" name="Рисунок 37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83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6B3"/>
          <w:shd w:val="clear" w:color="auto" w:fill="FFFFFF"/>
          <w:lang w:eastAsia="uk-UA"/>
        </w:rPr>
        <w:drawing>
          <wp:inline distT="0" distB="0" distL="0" distR="0">
            <wp:extent cx="1600200" cy="1122680"/>
            <wp:effectExtent l="0" t="0" r="0" b="1270"/>
            <wp:docPr id="35" name="Рисунок 35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43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6 день</w:t>
      </w:r>
    </w:p>
    <w:p w:rsidR="00E659D2" w:rsidRPr="0055635A" w:rsidRDefault="0092370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23702">
        <w:rPr>
          <w:rFonts w:ascii="Verdana" w:hAnsi="Verdana" w:cstheme="minorHAnsi"/>
          <w:color w:val="FFFFFF"/>
          <w:sz w:val="18"/>
          <w:szCs w:val="18"/>
        </w:rPr>
        <w:t xml:space="preserve">Оздоровлення та </w:t>
      </w:r>
      <w:proofErr w:type="spellStart"/>
      <w:r w:rsidRPr="00923702">
        <w:rPr>
          <w:rFonts w:ascii="Verdana" w:hAnsi="Verdana" w:cstheme="minorHAnsi"/>
          <w:color w:val="FFFFFF"/>
          <w:sz w:val="18"/>
          <w:szCs w:val="18"/>
        </w:rPr>
        <w:t>релакс</w:t>
      </w:r>
      <w:proofErr w:type="spellEnd"/>
      <w:r w:rsidRPr="00923702">
        <w:rPr>
          <w:rFonts w:ascii="Verdana" w:hAnsi="Verdana" w:cstheme="minorHAnsi"/>
          <w:color w:val="FFFFFF"/>
          <w:sz w:val="18"/>
          <w:szCs w:val="18"/>
        </w:rPr>
        <w:t xml:space="preserve"> у термальному озері </w:t>
      </w:r>
      <w:proofErr w:type="spellStart"/>
      <w:r w:rsidRPr="00923702">
        <w:rPr>
          <w:rFonts w:ascii="Verdana" w:hAnsi="Verdana" w:cstheme="minorHAnsi"/>
          <w:color w:val="FFFFFF"/>
          <w:sz w:val="18"/>
          <w:szCs w:val="18"/>
        </w:rPr>
        <w:t>Хевіз</w:t>
      </w:r>
      <w:proofErr w:type="spellEnd"/>
    </w:p>
    <w:p w:rsidR="00923702" w:rsidRPr="00923702" w:rsidRDefault="00E659D2" w:rsidP="00923702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212529"/>
          <w:sz w:val="18"/>
          <w:lang w:val="uk-UA" w:eastAsia="uk-UA"/>
        </w:rPr>
      </w:pPr>
      <w:r w:rsidRPr="0055635A">
        <w:rPr>
          <w:rFonts w:ascii="Tahoma" w:hAnsi="Tahoma" w:cs="Tahoma"/>
          <w:b/>
          <w:bCs/>
          <w:color w:val="212529"/>
          <w:sz w:val="18"/>
          <w:szCs w:val="18"/>
        </w:rPr>
        <w:t>﻿</w:t>
      </w:r>
      <w:r w:rsidR="00923702" w:rsidRPr="00923702">
        <w:rPr>
          <w:rFonts w:ascii="Verdana" w:hAnsi="Verdana" w:cs="Arial"/>
          <w:color w:val="212529"/>
          <w:sz w:val="18"/>
          <w:lang w:val="uk-UA" w:eastAsia="uk-UA"/>
        </w:rPr>
        <w:t>Сніданок (*за додаткову оплату). По дорозі пропонуємо не оминути унікальне творіння природи -</w:t>
      </w:r>
      <w:r w:rsidR="00923702" w:rsidRPr="00923702">
        <w:rPr>
          <w:rFonts w:ascii="Verdana" w:hAnsi="Verdana" w:cs="Arial"/>
          <w:b/>
          <w:bCs/>
          <w:color w:val="212529"/>
          <w:sz w:val="18"/>
          <w:lang w:val="uk-UA" w:eastAsia="uk-UA"/>
        </w:rPr>
        <w:t xml:space="preserve"> озеро </w:t>
      </w:r>
      <w:proofErr w:type="spellStart"/>
      <w:r w:rsidR="00923702" w:rsidRPr="00923702">
        <w:rPr>
          <w:rFonts w:ascii="Verdana" w:hAnsi="Verdana" w:cs="Arial"/>
          <w:b/>
          <w:bCs/>
          <w:color w:val="212529"/>
          <w:sz w:val="18"/>
          <w:lang w:val="uk-UA" w:eastAsia="uk-UA"/>
        </w:rPr>
        <w:t>Хевіз</w:t>
      </w:r>
      <w:proofErr w:type="spellEnd"/>
      <w:r w:rsidR="00923702" w:rsidRPr="00923702">
        <w:rPr>
          <w:rFonts w:ascii="Verdana" w:hAnsi="Verdana" w:cs="Arial"/>
          <w:b/>
          <w:bCs/>
          <w:color w:val="212529"/>
          <w:sz w:val="18"/>
          <w:lang w:val="uk-UA" w:eastAsia="uk-UA"/>
        </w:rPr>
        <w:t xml:space="preserve"> та відвідати термальний комплекс </w:t>
      </w:r>
      <w:r w:rsidR="00923702" w:rsidRPr="00923702">
        <w:rPr>
          <w:rFonts w:ascii="Verdana" w:hAnsi="Verdana" w:cs="Arial"/>
          <w:color w:val="212529"/>
          <w:sz w:val="18"/>
          <w:lang w:val="uk-UA" w:eastAsia="uk-UA"/>
        </w:rPr>
        <w:t xml:space="preserve">(5 євро + вхідний квиток від 14 євро за 3 години). Озеро розташоване безпосередньо в кратері вулкана і щомиті на поверхню озера викидається 420 літрів багатої мінеральними речовинами води, яка повністю оновлюється протягом 28 годин. Влітку температура води на курорті </w:t>
      </w:r>
      <w:proofErr w:type="spellStart"/>
      <w:r w:rsidR="00923702" w:rsidRPr="00923702">
        <w:rPr>
          <w:rFonts w:ascii="Verdana" w:hAnsi="Verdana" w:cs="Arial"/>
          <w:color w:val="212529"/>
          <w:sz w:val="18"/>
          <w:lang w:val="uk-UA" w:eastAsia="uk-UA"/>
        </w:rPr>
        <w:t>Хевіз</w:t>
      </w:r>
      <w:proofErr w:type="spellEnd"/>
      <w:r w:rsidR="00923702" w:rsidRPr="00923702">
        <w:rPr>
          <w:rFonts w:ascii="Verdana" w:hAnsi="Verdana" w:cs="Arial"/>
          <w:color w:val="212529"/>
          <w:sz w:val="18"/>
          <w:lang w:val="uk-UA" w:eastAsia="uk-UA"/>
        </w:rPr>
        <w:t xml:space="preserve"> 36 градусів, взимку не опускається нижче 25, тому навіть в холодну пору року приємно купатися просто неба. А радувати око буде і сама поверхня озера, яка вкрита рожевими, червоними та білими водяними ліліями, спеціально завезеними з Індії. Оздоровлення та </w:t>
      </w:r>
      <w:proofErr w:type="spellStart"/>
      <w:r w:rsidR="00923702" w:rsidRPr="00923702">
        <w:rPr>
          <w:rFonts w:ascii="Verdana" w:hAnsi="Verdana" w:cs="Arial"/>
          <w:color w:val="212529"/>
          <w:sz w:val="18"/>
          <w:lang w:val="uk-UA" w:eastAsia="uk-UA"/>
        </w:rPr>
        <w:t>релакс</w:t>
      </w:r>
      <w:proofErr w:type="spellEnd"/>
      <w:r w:rsidR="00923702" w:rsidRPr="00923702">
        <w:rPr>
          <w:rFonts w:ascii="Verdana" w:hAnsi="Verdana" w:cs="Arial"/>
          <w:color w:val="212529"/>
          <w:sz w:val="18"/>
          <w:lang w:val="uk-UA" w:eastAsia="uk-UA"/>
        </w:rPr>
        <w:t xml:space="preserve"> гарантовані!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Обідо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-вечеря*. Поселення в готель. Нічліг.</w:t>
      </w:r>
    </w:p>
    <w:p w:rsidR="000A50DA" w:rsidRPr="00923702" w:rsidRDefault="00923702" w:rsidP="00923702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212529"/>
          <w:sz w:val="18"/>
          <w:lang w:val="uk-UA"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uk-UA" w:eastAsia="uk-UA"/>
        </w:rPr>
        <w:drawing>
          <wp:inline distT="0" distB="0" distL="0" distR="0">
            <wp:extent cx="1695450" cy="1122680"/>
            <wp:effectExtent l="0" t="0" r="0" b="1270"/>
            <wp:docPr id="49" name="Рисунок 49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37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uk-UA" w:eastAsia="uk-UA"/>
        </w:rPr>
        <w:drawing>
          <wp:inline distT="0" distB="0" distL="0" distR="0">
            <wp:extent cx="1457325" cy="1122680"/>
            <wp:effectExtent l="0" t="0" r="9525" b="1270"/>
            <wp:docPr id="48" name="Рисунок 48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1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uk-UA" w:eastAsia="uk-UA"/>
        </w:rPr>
        <w:drawing>
          <wp:inline distT="0" distB="0" distL="0" distR="0">
            <wp:extent cx="1466850" cy="1122680"/>
            <wp:effectExtent l="0" t="0" r="0" b="1270"/>
            <wp:docPr id="47" name="Рисунок 47" descr="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32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uk-UA" w:eastAsia="uk-UA"/>
        </w:rPr>
        <w:drawing>
          <wp:inline distT="0" distB="0" distL="0" distR="0">
            <wp:extent cx="1828800" cy="1122680"/>
            <wp:effectExtent l="0" t="0" r="0" b="1270"/>
            <wp:docPr id="46" name="Рисунок 46" descr="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60" cy="112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9623A3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7</w:t>
      </w:r>
      <w:r w:rsidR="00E659D2" w:rsidRPr="0055635A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0A50DA" w:rsidRPr="0055635A" w:rsidRDefault="009623A3" w:rsidP="000A50DA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623A3">
        <w:rPr>
          <w:rFonts w:ascii="Verdana" w:hAnsi="Verdana" w:cstheme="minorHAnsi"/>
          <w:color w:val="FFFFFF"/>
          <w:sz w:val="18"/>
          <w:szCs w:val="18"/>
        </w:rPr>
        <w:t>Мукачево</w:t>
      </w:r>
    </w:p>
    <w:p w:rsidR="009623A3" w:rsidRDefault="00923702">
      <w:pPr>
        <w:rPr>
          <w:rFonts w:ascii="Verdana" w:eastAsiaTheme="majorEastAsia" w:hAnsi="Verdana" w:cstheme="minorHAnsi"/>
          <w:color w:val="FFFFFF"/>
          <w:sz w:val="18"/>
          <w:szCs w:val="18"/>
        </w:rPr>
      </w:pPr>
      <w:r w:rsidRPr="00923702">
        <w:rPr>
          <w:rFonts w:ascii="Verdana" w:eastAsiaTheme="majorEastAsia" w:hAnsi="Verdana" w:cs="Arial"/>
          <w:color w:val="212529"/>
          <w:sz w:val="18"/>
          <w:shd w:val="clear" w:color="auto" w:fill="FFFFFF"/>
        </w:rPr>
        <w:t>Сніданок. Виселення з готелю. Виїзд у бік угорсько-українського кордону. Перетин кордону. Прибуття в Мукачево. Відправка поїздом після 19:00.</w:t>
      </w:r>
      <w:r w:rsidR="009623A3">
        <w:rPr>
          <w:rFonts w:ascii="Verdana" w:hAnsi="Verdana" w:cstheme="minorHAnsi"/>
          <w:color w:val="FFFFFF"/>
          <w:sz w:val="18"/>
          <w:szCs w:val="18"/>
        </w:rPr>
        <w:br w:type="page"/>
      </w: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51" w:history="1"/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566B84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420 євро</w:t>
            </w:r>
          </w:p>
        </w:tc>
        <w:tc>
          <w:tcPr>
            <w:tcW w:w="3412" w:type="dxa"/>
            <w:vAlign w:val="center"/>
          </w:tcPr>
          <w:p w:rsidR="009623A3" w:rsidRPr="009623A3" w:rsidRDefault="00566B84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430 євро</w:t>
            </w:r>
          </w:p>
        </w:tc>
        <w:tc>
          <w:tcPr>
            <w:tcW w:w="3412" w:type="dxa"/>
            <w:vAlign w:val="center"/>
          </w:tcPr>
          <w:p w:rsidR="009623A3" w:rsidRPr="009623A3" w:rsidRDefault="00566B84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390 євро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8A1A4D" w:rsidRDefault="00B13049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8"/>
          <w:szCs w:val="18"/>
          <w:lang w:val="ru-RU"/>
        </w:rPr>
      </w:pP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 xml:space="preserve">Доплата за </w:t>
      </w:r>
      <w:proofErr w:type="spellStart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>одномісне</w:t>
      </w:r>
      <w:proofErr w:type="spellEnd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>розміщення</w:t>
      </w:r>
      <w:proofErr w:type="spellEnd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 xml:space="preserve"> – 125 </w:t>
      </w:r>
      <w:proofErr w:type="spellStart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>уточнювати</w:t>
      </w:r>
      <w:proofErr w:type="spellEnd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 xml:space="preserve"> при </w:t>
      </w:r>
      <w:proofErr w:type="spellStart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>бронюванні</w:t>
      </w:r>
      <w:proofErr w:type="spellEnd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>)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t>.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</w:p>
    <w:p w:rsidR="00D264B8" w:rsidRPr="00897C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B13049" w:rsidRPr="00B13049" w:rsidRDefault="00B13049" w:rsidP="00B13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за маршрутом автобусом </w:t>
      </w:r>
      <w:proofErr w:type="spellStart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;</w:t>
      </w:r>
    </w:p>
    <w:p w:rsidR="00B13049" w:rsidRPr="00B13049" w:rsidRDefault="00B13049" w:rsidP="00B13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5 ночей у готелях рівня 3* у номерах з усіма зручностями;</w:t>
      </w:r>
    </w:p>
    <w:p w:rsidR="00B13049" w:rsidRPr="00B13049" w:rsidRDefault="00B13049" w:rsidP="00B13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B13049" w:rsidRPr="00B13049" w:rsidRDefault="00B13049" w:rsidP="00B13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B13049" w:rsidRPr="00B13049" w:rsidRDefault="00B13049" w:rsidP="00B13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 всім маршрутом;</w:t>
      </w:r>
    </w:p>
    <w:p w:rsidR="00B13049" w:rsidRPr="00B13049" w:rsidRDefault="00B13049" w:rsidP="00B13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Оглядові екскурсії Римом та Флоренцією.</w:t>
      </w:r>
    </w:p>
    <w:p w:rsidR="00D264B8" w:rsidRPr="00897C66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bookmarkStart w:id="0" w:name="_GoBack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- 20 євро з особи;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(2 євро/1 екскурсія);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«Загадковий Палац Дожів» (18 євро + вхідний квиток 30 євро дорослі/17 євро діти до 18 років), музей Галілео Галілея (10 євро + вхідний квиток від 10 євро для дорослих / 6 євро для дітей до 15 років), Галерею </w:t>
      </w:r>
      <w:proofErr w:type="spellStart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Уффіці</w:t>
      </w:r>
      <w:proofErr w:type="spellEnd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(25 євро + вхідний квиток від 26 євро/дорослі, 7 євро/діти до 18), «Мандрівка в Державу Ватикан» (25 євро для дорослих/20 євро для дітей + </w:t>
      </w:r>
      <w:proofErr w:type="spellStart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</w:t>
      </w:r>
      <w:proofErr w:type="spellEnd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. квиток у музей з резервацією орієнтовно 33 євро для дорослих/25 євро для дітей), «Величність Імператорського Риму» (20 євро + </w:t>
      </w:r>
      <w:proofErr w:type="spellStart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</w:t>
      </w:r>
      <w:proofErr w:type="spellEnd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 квиток з резервацією орієнтовно 20 євро для дорослих / 10 євро для дітей);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Додаткове харчування (</w:t>
      </w:r>
      <w:proofErr w:type="spellStart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-вечеря 20 євро/день ). Оплата до початку туру;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Київ-Мукачево-Київ - від 2300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bookmarkEnd w:id="0"/>
    <w:p w:rsidR="00045187" w:rsidRPr="008A1A4D" w:rsidRDefault="00045187" w:rsidP="00B13049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</w:p>
    <w:sectPr w:rsidR="00045187" w:rsidRPr="008A1A4D" w:rsidSect="00E54042">
      <w:headerReference w:type="default" r:id="rId52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51" w:rsidRDefault="00F30651" w:rsidP="00E54042">
      <w:pPr>
        <w:spacing w:after="0" w:line="240" w:lineRule="auto"/>
      </w:pPr>
      <w:r>
        <w:separator/>
      </w:r>
    </w:p>
  </w:endnote>
  <w:endnote w:type="continuationSeparator" w:id="0">
    <w:p w:rsidR="00F30651" w:rsidRDefault="00F30651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51" w:rsidRDefault="00F30651" w:rsidP="00E54042">
      <w:pPr>
        <w:spacing w:after="0" w:line="240" w:lineRule="auto"/>
      </w:pPr>
      <w:r>
        <w:separator/>
      </w:r>
    </w:p>
  </w:footnote>
  <w:footnote w:type="continuationSeparator" w:id="0">
    <w:p w:rsidR="00F30651" w:rsidRDefault="00F30651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411CE7" w:rsidP="00E7690F">
    <w:pPr>
      <w:jc w:val="center"/>
      <w:rPr>
        <w:rFonts w:ascii="Verdana" w:hAnsi="Verdana"/>
        <w:b/>
        <w:sz w:val="24"/>
        <w:szCs w:val="24"/>
      </w:rPr>
    </w:pPr>
    <w:r w:rsidRPr="00411CE7">
      <w:rPr>
        <w:rFonts w:ascii="Verdana" w:hAnsi="Verdana"/>
        <w:b/>
        <w:sz w:val="24"/>
        <w:szCs w:val="24"/>
      </w:rPr>
      <w:t>ЛЮБЛЮ ТЕБЕ, ІТАЛІЯ МОЯ! 1 ДЕНЬ У РИМІ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B13049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B13049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35919"/>
    <w:multiLevelType w:val="multilevel"/>
    <w:tmpl w:val="CD08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B1812"/>
    <w:multiLevelType w:val="multilevel"/>
    <w:tmpl w:val="22A4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C6994"/>
    <w:multiLevelType w:val="multilevel"/>
    <w:tmpl w:val="240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C10824"/>
    <w:multiLevelType w:val="multilevel"/>
    <w:tmpl w:val="FF4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7"/>
  </w:num>
  <w:num w:numId="5">
    <w:abstractNumId w:val="15"/>
  </w:num>
  <w:num w:numId="6">
    <w:abstractNumId w:val="10"/>
  </w:num>
  <w:num w:numId="7">
    <w:abstractNumId w:val="14"/>
  </w:num>
  <w:num w:numId="8">
    <w:abstractNumId w:val="16"/>
  </w:num>
  <w:num w:numId="9">
    <w:abstractNumId w:val="5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11"/>
  </w:num>
  <w:num w:numId="16">
    <w:abstractNumId w:val="12"/>
  </w:num>
  <w:num w:numId="17">
    <w:abstractNumId w:val="9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16635C"/>
    <w:rsid w:val="001D671B"/>
    <w:rsid w:val="002E6227"/>
    <w:rsid w:val="004062BF"/>
    <w:rsid w:val="00411CE7"/>
    <w:rsid w:val="0045288B"/>
    <w:rsid w:val="0055635A"/>
    <w:rsid w:val="00566B84"/>
    <w:rsid w:val="006A32AC"/>
    <w:rsid w:val="00833A4C"/>
    <w:rsid w:val="00897C66"/>
    <w:rsid w:val="008A1A4D"/>
    <w:rsid w:val="008E211C"/>
    <w:rsid w:val="00923702"/>
    <w:rsid w:val="009623A3"/>
    <w:rsid w:val="00974747"/>
    <w:rsid w:val="009E3F55"/>
    <w:rsid w:val="009F46AC"/>
    <w:rsid w:val="00A91D50"/>
    <w:rsid w:val="00B13049"/>
    <w:rsid w:val="00B714D9"/>
    <w:rsid w:val="00C754E8"/>
    <w:rsid w:val="00D23DE0"/>
    <w:rsid w:val="00D264B8"/>
    <w:rsid w:val="00D51B47"/>
    <w:rsid w:val="00D87E7A"/>
    <w:rsid w:val="00DA2DC9"/>
    <w:rsid w:val="00DC2625"/>
    <w:rsid w:val="00E54042"/>
    <w:rsid w:val="00E659D2"/>
    <w:rsid w:val="00E6728B"/>
    <w:rsid w:val="00E7690F"/>
    <w:rsid w:val="00EB5C09"/>
    <w:rsid w:val="00F30651"/>
    <w:rsid w:val="00F42106"/>
    <w:rsid w:val="00F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1FB827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29e6P32egIX0fGtELSYZisgwAHBDoM43bmOfuoG0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w9B0xtUzXhs2h7xGpgrkfKZYfT9aMoxqhanUCPbc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PqCmGC34PtWCSOm1OJckr91dDQnD6gOysiScg1tH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s://sakums.com.ua/storage/watermarked/YBjoqwFy1lv6ckyot8JYllNpKQGbz019fIA0GRrk.jpeg" TargetMode="External"/><Relationship Id="rId50" Type="http://schemas.openxmlformats.org/officeDocument/2006/relationships/image" Target="media/image22.jpeg"/><Relationship Id="rId7" Type="http://schemas.openxmlformats.org/officeDocument/2006/relationships/hyperlink" Target="https://sakums.com.ua/storage/watermarked/q1ehkk7gAUIEb7kvxJ7fHvoMTDw4bjc9B2lv3COY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3ZXJxyNGMWiby9eAyN7dy4n1YIS760twucCfXcR8.jpeg" TargetMode="External"/><Relationship Id="rId25" Type="http://schemas.openxmlformats.org/officeDocument/2006/relationships/hyperlink" Target="https://sakums.com.ua/storage/watermarked/KZlBGRoYKFkyQVGj3l6wA7tsX1HGJviwqkQ42tCI.jpeg" TargetMode="External"/><Relationship Id="rId33" Type="http://schemas.openxmlformats.org/officeDocument/2006/relationships/hyperlink" Target="https://sakums.com.ua/storage/watermarked/pqmP6618u7kp1MubWTTgBmrD986X9hp4JnT4WYlD.jpe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1uAybm5fI5UdY02RtDXXeZloQbhL6nVYSiuuUBUr.jpeg" TargetMode="External"/><Relationship Id="rId41" Type="http://schemas.openxmlformats.org/officeDocument/2006/relationships/hyperlink" Target="https://sakums.com.ua/storage/watermarked/I2BP3m2wrEIj5JN6b5WGmwAXcSTGciYXuLKyJaGW.jpeg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0Dan2zmE9vtg7WS4hSGK9tCzLk34WT9c1GjINRfa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hfBMQn5mQYMKo7QGaNucfRozZwceHxf00TLAGmpc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sakums.com.ua/storage/watermarked/IKByvGDf70PPfVsU2KnGgUZ1vSUk42aVioyXRM9a.jpeg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dZit6rUn8nIZR7hkRNl7qVq8P6rgX6bR67ZLipf0.jpeg" TargetMode="External"/><Relationship Id="rId23" Type="http://schemas.openxmlformats.org/officeDocument/2006/relationships/hyperlink" Target="https://sakums.com.ua/storage/watermarked/o3puikjfCxw0posmSv8CWsAbyqGUX2ycOf1aL0wK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sakums.com.ua/storage/watermarked/4CAQTT4YqxoDt2fnVZqi2gSv6xpk4pS3WmMrsVCh.jpe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bAw1j3ig9HYhSYHMpd3FFEqT1WglUV5NRr2fJaXi.jpeg" TargetMode="External"/><Relationship Id="rId31" Type="http://schemas.openxmlformats.org/officeDocument/2006/relationships/hyperlink" Target="https://sakums.com.ua/storage/watermarked/r0ICqSlPKMXpPIHTWT5nfH58Jc9f0xek3ty66vRk.jpeg" TargetMode="External"/><Relationship Id="rId44" Type="http://schemas.openxmlformats.org/officeDocument/2006/relationships/image" Target="media/image19.jpeg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wZKSYIEEeOJWOBvPRwEFSj4Ne6bhTVCYPMJAcZja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AcbtBNwY9neX7nAXo9MBSRHBvlhNQzNYGHEBhEA5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IF1O6WLFYs8jdjD5wC5jnYUGtOp3HxxAay9j0cCS.jpeg" TargetMode="External"/><Relationship Id="rId43" Type="http://schemas.openxmlformats.org/officeDocument/2006/relationships/hyperlink" Target="https://sakums.com.ua/storage/watermarked/aD1R34rlo6nPcS4rMKgHIUrThcNdYkAXMTphR6eP.jpeg" TargetMode="External"/><Relationship Id="rId48" Type="http://schemas.openxmlformats.org/officeDocument/2006/relationships/image" Target="media/image21.jpeg"/><Relationship Id="rId8" Type="http://schemas.openxmlformats.org/officeDocument/2006/relationships/image" Target="media/image1.jpeg"/><Relationship Id="rId51" Type="http://schemas.openxmlformats.org/officeDocument/2006/relationships/hyperlink" Target="https://sakums.com.ua/uk/tours/517-mrii-zdijsnyuyutsya-mi-v-parizhi-ekonom-shkilni-kanikul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3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9584</Words>
  <Characters>5463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27</cp:revision>
  <dcterms:created xsi:type="dcterms:W3CDTF">2024-01-30T14:05:00Z</dcterms:created>
  <dcterms:modified xsi:type="dcterms:W3CDTF">2024-08-30T12:46:00Z</dcterms:modified>
</cp:coreProperties>
</file>